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B2B4" w14:textId="77777777" w:rsidR="001A427D" w:rsidRDefault="004015A8" w:rsidP="004F27E8">
      <w:pPr>
        <w:spacing w:line="276" w:lineRule="auto"/>
        <w:ind w:right="-567"/>
        <w:rPr>
          <w:rFonts w:ascii="Sora" w:hAnsi="Sora" w:cs="Sora"/>
          <w:b/>
          <w:bCs/>
          <w:sz w:val="36"/>
          <w:szCs w:val="36"/>
        </w:rPr>
      </w:pPr>
      <w:bookmarkStart w:id="0" w:name="_Hlk534903597"/>
      <w:r w:rsidRPr="00490DED">
        <w:rPr>
          <w:rFonts w:ascii="Sora" w:hAnsi="Sora" w:cs="Sora"/>
          <w:b/>
          <w:bCs/>
          <w:sz w:val="36"/>
          <w:szCs w:val="36"/>
        </w:rPr>
        <w:t>Wachstums</w:t>
      </w:r>
      <w:r>
        <w:rPr>
          <w:rFonts w:ascii="Sora" w:hAnsi="Sora" w:cs="Sora"/>
          <w:b/>
          <w:bCs/>
          <w:sz w:val="36"/>
          <w:szCs w:val="36"/>
        </w:rPr>
        <w:t>schmerzen</w:t>
      </w:r>
      <w:r w:rsidRPr="00490DED">
        <w:rPr>
          <w:rFonts w:ascii="Sora" w:hAnsi="Sora" w:cs="Sora"/>
          <w:b/>
          <w:bCs/>
          <w:sz w:val="36"/>
          <w:szCs w:val="36"/>
        </w:rPr>
        <w:t xml:space="preserve"> </w:t>
      </w:r>
      <w:r>
        <w:rPr>
          <w:rFonts w:ascii="Sora" w:hAnsi="Sora" w:cs="Sora"/>
          <w:b/>
          <w:bCs/>
          <w:sz w:val="36"/>
          <w:szCs w:val="36"/>
        </w:rPr>
        <w:t xml:space="preserve">bei </w:t>
      </w:r>
      <w:r w:rsidR="00490DED" w:rsidRPr="00490DED">
        <w:rPr>
          <w:rFonts w:ascii="Sora" w:hAnsi="Sora" w:cs="Sora"/>
          <w:b/>
          <w:bCs/>
          <w:sz w:val="36"/>
          <w:szCs w:val="36"/>
        </w:rPr>
        <w:t>Deutschlands Rechenzentren</w:t>
      </w:r>
    </w:p>
    <w:p w14:paraId="3E4371E8" w14:textId="59EBB695" w:rsidR="00E409DD" w:rsidRPr="00460784" w:rsidRDefault="00A8089F" w:rsidP="004F27E8">
      <w:pPr>
        <w:spacing w:line="276" w:lineRule="auto"/>
        <w:ind w:right="-567"/>
        <w:rPr>
          <w:rFonts w:ascii="Sora" w:hAnsi="Sora" w:cs="Sora"/>
          <w:i/>
          <w:iCs/>
          <w:sz w:val="28"/>
          <w:szCs w:val="28"/>
        </w:rPr>
      </w:pPr>
      <w:r w:rsidRPr="00A8089F">
        <w:rPr>
          <w:rFonts w:ascii="Sora" w:hAnsi="Sora" w:cs="Sora"/>
          <w:i/>
          <w:iCs/>
          <w:sz w:val="28"/>
          <w:szCs w:val="28"/>
        </w:rPr>
        <w:t>Deutschland braucht mehr Netzkapazität, kürzere Genehmigungsverfahren und resiliente Lieferketten – sonst bremst die Infrastruktur den KI-Boom</w:t>
      </w:r>
      <w:r w:rsidR="00C14DA5" w:rsidRPr="00460784">
        <w:rPr>
          <w:rFonts w:ascii="Sora" w:hAnsi="Sora" w:cs="Sora"/>
          <w:i/>
          <w:iCs/>
          <w:sz w:val="28"/>
          <w:szCs w:val="28"/>
        </w:rPr>
        <w:t xml:space="preserve"> </w:t>
      </w:r>
    </w:p>
    <w:bookmarkEnd w:id="0"/>
    <w:p w14:paraId="083BE504" w14:textId="77777777" w:rsidR="00345822" w:rsidRDefault="00345822" w:rsidP="00790AB4">
      <w:pPr>
        <w:spacing w:line="276" w:lineRule="auto"/>
        <w:ind w:right="-567"/>
        <w:rPr>
          <w:rFonts w:ascii="Sora" w:hAnsi="Sora" w:cs="Sora"/>
          <w:sz w:val="24"/>
        </w:rPr>
      </w:pPr>
    </w:p>
    <w:p w14:paraId="47B4A0F6" w14:textId="6E5CCD14" w:rsidR="00BD5BF7" w:rsidRPr="00BD5BF7" w:rsidRDefault="00BD5BF7" w:rsidP="00BD5BF7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b/>
          <w:bCs/>
          <w:szCs w:val="22"/>
        </w:rPr>
      </w:pPr>
      <w:r w:rsidRPr="00BD5BF7">
        <w:rPr>
          <w:rFonts w:ascii="Sora" w:hAnsi="Sora" w:cs="Sora"/>
          <w:b/>
          <w:bCs/>
          <w:szCs w:val="22"/>
        </w:rPr>
        <w:t xml:space="preserve">Deutschland ist Europas größter </w:t>
      </w:r>
      <w:r w:rsidR="00FC13AC">
        <w:rPr>
          <w:rFonts w:ascii="Sora" w:hAnsi="Sora" w:cs="Sora"/>
          <w:b/>
          <w:bCs/>
          <w:szCs w:val="22"/>
        </w:rPr>
        <w:t xml:space="preserve">Markt für </w:t>
      </w:r>
      <w:r w:rsidRPr="00BD5BF7">
        <w:rPr>
          <w:rFonts w:ascii="Sora" w:hAnsi="Sora" w:cs="Sora"/>
          <w:b/>
          <w:bCs/>
          <w:szCs w:val="22"/>
        </w:rPr>
        <w:t>Rechenzentr</w:t>
      </w:r>
      <w:r w:rsidR="00FC13AC">
        <w:rPr>
          <w:rFonts w:ascii="Sora" w:hAnsi="Sora" w:cs="Sora"/>
          <w:b/>
          <w:bCs/>
          <w:szCs w:val="22"/>
        </w:rPr>
        <w:t>e</w:t>
      </w:r>
      <w:r w:rsidR="00E37656">
        <w:rPr>
          <w:rFonts w:ascii="Sora" w:hAnsi="Sora" w:cs="Sora"/>
          <w:b/>
          <w:bCs/>
          <w:szCs w:val="22"/>
        </w:rPr>
        <w:t>n</w:t>
      </w:r>
      <w:r w:rsidRPr="00BD5BF7">
        <w:rPr>
          <w:rFonts w:ascii="Sora" w:hAnsi="Sora" w:cs="Sora"/>
          <w:b/>
          <w:bCs/>
          <w:szCs w:val="22"/>
        </w:rPr>
        <w:t xml:space="preserve"> – doch Netzengpässe, lange Genehmigungsverfahren und angespannte Lieferketten gefährden den </w:t>
      </w:r>
      <w:r w:rsidR="00FC13AC">
        <w:rPr>
          <w:rFonts w:ascii="Sora" w:hAnsi="Sora" w:cs="Sora"/>
          <w:b/>
          <w:bCs/>
          <w:szCs w:val="22"/>
        </w:rPr>
        <w:t xml:space="preserve">notwendigen </w:t>
      </w:r>
      <w:r w:rsidRPr="00BD5BF7">
        <w:rPr>
          <w:rFonts w:ascii="Sora" w:hAnsi="Sora" w:cs="Sora"/>
          <w:b/>
          <w:bCs/>
          <w:szCs w:val="22"/>
        </w:rPr>
        <w:t>Ausbau.</w:t>
      </w:r>
    </w:p>
    <w:p w14:paraId="2B932AA3" w14:textId="7A51BDF7" w:rsidR="00A8089F" w:rsidRDefault="00A8089F" w:rsidP="0A5F0DB5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b/>
          <w:bCs/>
        </w:rPr>
      </w:pPr>
      <w:r w:rsidRPr="0A5F0DB5">
        <w:rPr>
          <w:rFonts w:ascii="Sora" w:hAnsi="Sora" w:cs="Sora"/>
          <w:b/>
          <w:bCs/>
        </w:rPr>
        <w:t>Wächst die Infrastruktur nicht schnell genug, können Unternehmen KI</w:t>
      </w:r>
      <w:r w:rsidR="7C3EA813" w:rsidRPr="0A5F0DB5">
        <w:rPr>
          <w:rFonts w:ascii="Segoe UI" w:eastAsia="Segoe UI" w:hAnsi="Segoe UI" w:cs="Segoe UI"/>
          <w:color w:val="242424"/>
          <w:sz w:val="21"/>
          <w:szCs w:val="21"/>
        </w:rPr>
        <w:t>-</w:t>
      </w:r>
      <w:r w:rsidR="7C3EA813" w:rsidRPr="00A51270">
        <w:rPr>
          <w:rFonts w:ascii="Sora" w:eastAsia="Sora" w:hAnsi="Sora" w:cs="Sora"/>
          <w:b/>
          <w:bCs/>
          <w:color w:val="242424"/>
          <w:szCs w:val="22"/>
        </w:rPr>
        <w:t>Anwendungen mit hohen Anforderungen an Datenhoheit, Latenz oder proprietäre</w:t>
      </w:r>
      <w:r w:rsidR="7C3EA813" w:rsidRPr="0A5F0DB5">
        <w:rPr>
          <w:rFonts w:ascii="Sora" w:eastAsia="Sora" w:hAnsi="Sora" w:cs="Sora"/>
          <w:b/>
          <w:bCs/>
          <w:color w:val="242424"/>
          <w:szCs w:val="22"/>
        </w:rPr>
        <w:t>r</w:t>
      </w:r>
      <w:r w:rsidR="7C3EA813" w:rsidRPr="00A51270">
        <w:rPr>
          <w:rFonts w:ascii="Sora" w:eastAsia="Sora" w:hAnsi="Sora" w:cs="Sora"/>
          <w:b/>
          <w:bCs/>
          <w:color w:val="242424"/>
          <w:szCs w:val="22"/>
        </w:rPr>
        <w:t xml:space="preserve"> Rechenleistung nur eingeschränkt skalieren</w:t>
      </w:r>
      <w:r w:rsidRPr="0A5F0DB5">
        <w:rPr>
          <w:rFonts w:ascii="Sora" w:hAnsi="Sora" w:cs="Sora"/>
          <w:b/>
          <w:bCs/>
        </w:rPr>
        <w:t xml:space="preserve"> – Deutschland droht digital weiter abgehängt zu werden</w:t>
      </w:r>
      <w:r w:rsidR="0092098A" w:rsidRPr="0A5F0DB5">
        <w:rPr>
          <w:rFonts w:ascii="Sora" w:hAnsi="Sora" w:cs="Sora"/>
          <w:b/>
          <w:bCs/>
        </w:rPr>
        <w:t xml:space="preserve"> und verliert an Wettbewerbsfähigkeit</w:t>
      </w:r>
      <w:r w:rsidRPr="0A5F0DB5">
        <w:rPr>
          <w:rFonts w:ascii="Sora" w:hAnsi="Sora" w:cs="Sora"/>
          <w:b/>
          <w:bCs/>
        </w:rPr>
        <w:t>.</w:t>
      </w:r>
    </w:p>
    <w:p w14:paraId="66D2E5B0" w14:textId="5172EAED" w:rsidR="005802BF" w:rsidRPr="005D4D20" w:rsidRDefault="00587DDB" w:rsidP="004B362F">
      <w:pPr>
        <w:pStyle w:val="Listenabsatz"/>
        <w:numPr>
          <w:ilvl w:val="0"/>
          <w:numId w:val="3"/>
        </w:numPr>
        <w:spacing w:line="276" w:lineRule="auto"/>
        <w:ind w:right="-567"/>
        <w:rPr>
          <w:rFonts w:ascii="Sora" w:hAnsi="Sora" w:cs="Sora"/>
          <w:b/>
          <w:bCs/>
          <w:szCs w:val="22"/>
        </w:rPr>
      </w:pPr>
      <w:r w:rsidRPr="005D4D20">
        <w:rPr>
          <w:rFonts w:ascii="Sora" w:hAnsi="Sora" w:cs="Sora"/>
          <w:b/>
          <w:bCs/>
          <w:szCs w:val="22"/>
        </w:rPr>
        <w:t>Betreiber von Rechenzentren, Infrastrukturpartner und Behörden müssen eng zusammenarbeiten, um die nötigen Kapazitäten zu schaffen.</w:t>
      </w:r>
    </w:p>
    <w:p w14:paraId="2637CC0C" w14:textId="77777777" w:rsidR="004B362F" w:rsidRPr="00C70F40" w:rsidRDefault="004B362F" w:rsidP="00C70F40">
      <w:pPr>
        <w:spacing w:line="276" w:lineRule="auto"/>
        <w:ind w:right="-567"/>
        <w:rPr>
          <w:rFonts w:ascii="Sora" w:hAnsi="Sora" w:cs="Sora"/>
          <w:szCs w:val="22"/>
        </w:rPr>
      </w:pPr>
    </w:p>
    <w:p w14:paraId="6C7C7DF4" w14:textId="03EE60E7" w:rsidR="005D4D20" w:rsidRDefault="00C70F40" w:rsidP="0A5F0DB5">
      <w:pPr>
        <w:spacing w:line="276" w:lineRule="auto"/>
        <w:ind w:right="-567"/>
        <w:rPr>
          <w:rFonts w:ascii="Sora" w:hAnsi="Sora" w:cs="Sora"/>
        </w:rPr>
      </w:pPr>
      <w:r w:rsidRPr="0A5F0DB5">
        <w:rPr>
          <w:rFonts w:ascii="Sora" w:hAnsi="Sora" w:cs="Sora"/>
          <w:i/>
          <w:iCs/>
        </w:rPr>
        <w:t xml:space="preserve">Köln, </w:t>
      </w:r>
      <w:r w:rsidR="030B8D5A" w:rsidRPr="0A5F0DB5">
        <w:rPr>
          <w:rFonts w:ascii="Sora" w:hAnsi="Sora" w:cs="Sora"/>
          <w:i/>
          <w:iCs/>
        </w:rPr>
        <w:t>1</w:t>
      </w:r>
      <w:r w:rsidR="00722A05">
        <w:rPr>
          <w:rFonts w:ascii="Sora" w:hAnsi="Sora" w:cs="Sora"/>
          <w:i/>
          <w:iCs/>
        </w:rPr>
        <w:t>8</w:t>
      </w:r>
      <w:r w:rsidR="030B8D5A" w:rsidRPr="0A5F0DB5">
        <w:rPr>
          <w:rFonts w:ascii="Sora" w:hAnsi="Sora" w:cs="Sora"/>
          <w:i/>
          <w:iCs/>
        </w:rPr>
        <w:t>. Juni</w:t>
      </w:r>
      <w:r w:rsidR="320EC906" w:rsidRPr="0A5F0DB5">
        <w:rPr>
          <w:rFonts w:ascii="Sora" w:hAnsi="Sora" w:cs="Sora"/>
          <w:i/>
          <w:iCs/>
        </w:rPr>
        <w:t xml:space="preserve"> </w:t>
      </w:r>
      <w:r w:rsidR="00A750FD" w:rsidRPr="0A5F0DB5">
        <w:rPr>
          <w:rFonts w:ascii="Sora" w:hAnsi="Sora" w:cs="Sora"/>
          <w:i/>
          <w:iCs/>
        </w:rPr>
        <w:t>2026</w:t>
      </w:r>
      <w:r w:rsidRPr="0A5F0DB5">
        <w:rPr>
          <w:rFonts w:ascii="Sora" w:hAnsi="Sora" w:cs="Sora"/>
          <w:i/>
          <w:iCs/>
        </w:rPr>
        <w:t>.</w:t>
      </w:r>
      <w:r w:rsidRPr="0A5F0DB5">
        <w:rPr>
          <w:rFonts w:ascii="Sora" w:hAnsi="Sora" w:cs="Sora"/>
        </w:rPr>
        <w:t xml:space="preserve"> </w:t>
      </w:r>
      <w:r w:rsidR="004B362F" w:rsidRPr="0A5F0DB5">
        <w:rPr>
          <w:rFonts w:ascii="Sora" w:hAnsi="Sora" w:cs="Sora"/>
        </w:rPr>
        <w:t>Deutschland ist der größte Rechenzentrums-Markt Europas.</w:t>
      </w:r>
      <w:r w:rsidR="00AE4269" w:rsidRPr="0A5F0DB5">
        <w:rPr>
          <w:rFonts w:ascii="Sora" w:hAnsi="Sora" w:cs="Sora"/>
        </w:rPr>
        <w:t xml:space="preserve"> </w:t>
      </w:r>
      <w:r w:rsidR="00A8089F" w:rsidRPr="0A5F0DB5">
        <w:rPr>
          <w:rFonts w:ascii="Sora" w:hAnsi="Sora" w:cs="Sora"/>
        </w:rPr>
        <w:t>Rund 2.000 Rechenzentren mit einer Anschlussleistung von mehr als 100 Kilowatt sind derzeit in Betrieb. Gemeinsam erbringen sie eine Gesamtkapazität vo</w:t>
      </w:r>
      <w:r w:rsidR="00AE4269" w:rsidRPr="0A5F0DB5">
        <w:rPr>
          <w:rFonts w:ascii="Sora" w:hAnsi="Sora" w:cs="Sora"/>
        </w:rPr>
        <w:t>n</w:t>
      </w:r>
      <w:r w:rsidR="00A8089F" w:rsidRPr="0A5F0DB5">
        <w:rPr>
          <w:rFonts w:ascii="Sora" w:hAnsi="Sora" w:cs="Sora"/>
        </w:rPr>
        <w:t xml:space="preserve"> 2.980 Megawatt und verbrauchen dabei jährlich mehr als 21 Terawattstunden Strom.</w:t>
      </w:r>
      <w:r w:rsidR="00A750FD" w:rsidRPr="0A5F0DB5">
        <w:rPr>
          <w:rFonts w:ascii="Sora" w:hAnsi="Sora" w:cs="Sora"/>
        </w:rPr>
        <w:t xml:space="preserve"> </w:t>
      </w:r>
      <w:r w:rsidR="004B362F" w:rsidRPr="0A5F0DB5">
        <w:rPr>
          <w:rFonts w:ascii="Sora" w:hAnsi="Sora" w:cs="Sora"/>
        </w:rPr>
        <w:t xml:space="preserve">Das klingt imposant und ist doch zu wenig, sagt Kevin Domnick, Principal und Experte für Energieinfrastruktur bei Inverto, der auf Einkauf und Lieferketten spezialisierten Tochter der Boston Consulting Group (BCG). </w:t>
      </w:r>
    </w:p>
    <w:p w14:paraId="1E803153" w14:textId="77777777" w:rsidR="005D4D20" w:rsidRDefault="005D4D20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294C723D" w14:textId="080BEF81" w:rsidR="00A750FD" w:rsidRDefault="004B362F" w:rsidP="00A750FD">
      <w:pPr>
        <w:spacing w:line="276" w:lineRule="auto"/>
        <w:ind w:right="-567"/>
        <w:rPr>
          <w:rFonts w:ascii="Sora" w:hAnsi="Sora" w:cs="Sora"/>
          <w:szCs w:val="22"/>
        </w:rPr>
      </w:pPr>
      <w:r w:rsidRPr="00AE4269">
        <w:rPr>
          <w:rFonts w:ascii="Sora" w:hAnsi="Sora" w:cs="Sora"/>
          <w:szCs w:val="22"/>
        </w:rPr>
        <w:t>Laut</w:t>
      </w:r>
      <w:r w:rsidR="00CE6A35">
        <w:rPr>
          <w:rFonts w:ascii="Sora" w:hAnsi="Sora" w:cs="Sora"/>
          <w:szCs w:val="22"/>
        </w:rPr>
        <w:t xml:space="preserve"> dem Immobiliendienstleister </w:t>
      </w:r>
      <w:r w:rsidRPr="00AE4269">
        <w:rPr>
          <w:rFonts w:ascii="Sora" w:hAnsi="Sora" w:cs="Sora"/>
          <w:szCs w:val="22"/>
        </w:rPr>
        <w:t xml:space="preserve">CBRE beruhen bereits 65 Prozent der in Europa neu gemieteten Rechenzentrums-Kapazitäten auf Vorvermietungen – </w:t>
      </w:r>
      <w:r w:rsidR="00275560">
        <w:rPr>
          <w:rFonts w:ascii="Sora" w:hAnsi="Sora" w:cs="Sora"/>
          <w:szCs w:val="22"/>
        </w:rPr>
        <w:t>Unternehmen, die</w:t>
      </w:r>
      <w:r w:rsidRPr="00AE4269">
        <w:rPr>
          <w:rFonts w:ascii="Sora" w:hAnsi="Sora" w:cs="Sora"/>
          <w:szCs w:val="22"/>
        </w:rPr>
        <w:t xml:space="preserve"> </w:t>
      </w:r>
      <w:r w:rsidR="00275560">
        <w:rPr>
          <w:rFonts w:ascii="Sora" w:hAnsi="Sora" w:cs="Sora"/>
          <w:szCs w:val="22"/>
        </w:rPr>
        <w:t xml:space="preserve">ihren Bedarf </w:t>
      </w:r>
      <w:r w:rsidRPr="00AE4269">
        <w:rPr>
          <w:rFonts w:ascii="Sora" w:hAnsi="Sora" w:cs="Sora"/>
          <w:szCs w:val="22"/>
        </w:rPr>
        <w:t>zu spät plan</w:t>
      </w:r>
      <w:r w:rsidR="00275560">
        <w:rPr>
          <w:rFonts w:ascii="Sora" w:hAnsi="Sora" w:cs="Sora"/>
          <w:szCs w:val="22"/>
        </w:rPr>
        <w:t>en</w:t>
      </w:r>
      <w:r w:rsidRPr="00AE4269">
        <w:rPr>
          <w:rFonts w:ascii="Sora" w:hAnsi="Sora" w:cs="Sora"/>
          <w:szCs w:val="22"/>
        </w:rPr>
        <w:t>, finde</w:t>
      </w:r>
      <w:r w:rsidR="00275560">
        <w:rPr>
          <w:rFonts w:ascii="Sora" w:hAnsi="Sora" w:cs="Sora"/>
          <w:szCs w:val="22"/>
        </w:rPr>
        <w:t>n</w:t>
      </w:r>
      <w:r w:rsidRPr="00AE4269">
        <w:rPr>
          <w:rFonts w:ascii="Sora" w:hAnsi="Sora" w:cs="Sora"/>
          <w:szCs w:val="22"/>
        </w:rPr>
        <w:t xml:space="preserve"> </w:t>
      </w:r>
      <w:r w:rsidR="00275560">
        <w:rPr>
          <w:rFonts w:ascii="Sora" w:hAnsi="Sora" w:cs="Sora"/>
          <w:szCs w:val="22"/>
        </w:rPr>
        <w:t xml:space="preserve">jetzt schon </w:t>
      </w:r>
      <w:r w:rsidRPr="00AE4269">
        <w:rPr>
          <w:rFonts w:ascii="Sora" w:hAnsi="Sora" w:cs="Sora"/>
          <w:szCs w:val="22"/>
        </w:rPr>
        <w:t>schlicht keinen Platz mehr.</w:t>
      </w:r>
      <w:r w:rsidR="005D4D20">
        <w:rPr>
          <w:rFonts w:ascii="Sora" w:hAnsi="Sora" w:cs="Sora"/>
          <w:szCs w:val="22"/>
        </w:rPr>
        <w:t xml:space="preserve"> </w:t>
      </w:r>
      <w:r w:rsidR="00275560">
        <w:rPr>
          <w:rFonts w:ascii="Sora" w:hAnsi="Sora" w:cs="Sora"/>
          <w:szCs w:val="22"/>
        </w:rPr>
        <w:t>M</w:t>
      </w:r>
      <w:r w:rsidR="005D4D20">
        <w:rPr>
          <w:rFonts w:ascii="Sora" w:hAnsi="Sora" w:cs="Sora"/>
          <w:szCs w:val="22"/>
        </w:rPr>
        <w:t xml:space="preserve">it dem Vormarsch der Künstlichen Intelligenz (KI) wird der Bedarf noch einmal sprunghaft ansteigen. </w:t>
      </w:r>
      <w:r w:rsidR="00AE4269">
        <w:rPr>
          <w:rFonts w:ascii="Sora" w:hAnsi="Sora" w:cs="Sora"/>
          <w:szCs w:val="22"/>
        </w:rPr>
        <w:t xml:space="preserve">In der </w:t>
      </w:r>
      <w:r w:rsidR="00A750FD" w:rsidRPr="00A750FD">
        <w:rPr>
          <w:rFonts w:ascii="Sora" w:hAnsi="Sora" w:cs="Sora"/>
          <w:szCs w:val="22"/>
        </w:rPr>
        <w:t>Rechenzentrumsstrategie vo</w:t>
      </w:r>
      <w:r w:rsidR="000247A8">
        <w:rPr>
          <w:rFonts w:ascii="Sora" w:hAnsi="Sora" w:cs="Sora"/>
          <w:szCs w:val="22"/>
        </w:rPr>
        <w:t xml:space="preserve">n </w:t>
      </w:r>
      <w:r w:rsidR="00A750FD" w:rsidRPr="00A750FD">
        <w:rPr>
          <w:rFonts w:ascii="Sora" w:hAnsi="Sora" w:cs="Sora"/>
          <w:szCs w:val="22"/>
        </w:rPr>
        <w:t xml:space="preserve">März 2026 </w:t>
      </w:r>
      <w:r w:rsidR="005D4D20">
        <w:rPr>
          <w:rFonts w:ascii="Sora" w:hAnsi="Sora" w:cs="Sora"/>
          <w:szCs w:val="22"/>
        </w:rPr>
        <w:t xml:space="preserve">hat die Bundesregierung </w:t>
      </w:r>
      <w:r w:rsidR="00A750FD" w:rsidRPr="00A750FD">
        <w:rPr>
          <w:rFonts w:ascii="Sora" w:hAnsi="Sora" w:cs="Sora"/>
          <w:szCs w:val="22"/>
        </w:rPr>
        <w:t xml:space="preserve">das Ziel gesetzt, </w:t>
      </w:r>
      <w:r w:rsidR="005D4D20">
        <w:rPr>
          <w:rFonts w:ascii="Sora" w:hAnsi="Sora" w:cs="Sora"/>
          <w:szCs w:val="22"/>
        </w:rPr>
        <w:t>Rechenzentrums-</w:t>
      </w:r>
      <w:r w:rsidR="00A750FD" w:rsidRPr="00A750FD">
        <w:rPr>
          <w:rFonts w:ascii="Sora" w:hAnsi="Sora" w:cs="Sora"/>
          <w:szCs w:val="22"/>
        </w:rPr>
        <w:t xml:space="preserve">Kapazitäten bis 2030 mindestens zu verdoppeln und die KI-Kapazitäten zu vervierfachen. </w:t>
      </w:r>
      <w:r w:rsidR="00E26CDC">
        <w:rPr>
          <w:rFonts w:ascii="Sora" w:hAnsi="Sora" w:cs="Sora"/>
          <w:szCs w:val="22"/>
        </w:rPr>
        <w:t xml:space="preserve">Das </w:t>
      </w:r>
      <w:r w:rsidR="00A750FD" w:rsidRPr="00A750FD">
        <w:rPr>
          <w:rFonts w:ascii="Sora" w:hAnsi="Sora" w:cs="Sora"/>
          <w:szCs w:val="22"/>
        </w:rPr>
        <w:t xml:space="preserve">Borderstep </w:t>
      </w:r>
      <w:r w:rsidR="00E26CDC">
        <w:rPr>
          <w:rFonts w:ascii="Sora" w:hAnsi="Sora" w:cs="Sora"/>
          <w:szCs w:val="22"/>
        </w:rPr>
        <w:t xml:space="preserve">Institut </w:t>
      </w:r>
      <w:r w:rsidR="00A750FD" w:rsidRPr="00A750FD">
        <w:rPr>
          <w:rFonts w:ascii="Sora" w:hAnsi="Sora" w:cs="Sora"/>
          <w:szCs w:val="22"/>
        </w:rPr>
        <w:t xml:space="preserve">erwartet, dass die Gesamtkapazität bis 2030 auf 5.000 Megawatt anwächst. Die </w:t>
      </w:r>
      <w:r w:rsidR="005D4D20">
        <w:rPr>
          <w:rFonts w:ascii="Sora" w:hAnsi="Sora" w:cs="Sora"/>
          <w:szCs w:val="22"/>
        </w:rPr>
        <w:t>Erwartungen sind also</w:t>
      </w:r>
      <w:r w:rsidR="00A750FD" w:rsidRPr="00A750FD">
        <w:rPr>
          <w:rFonts w:ascii="Sora" w:hAnsi="Sora" w:cs="Sora"/>
          <w:szCs w:val="22"/>
        </w:rPr>
        <w:t xml:space="preserve"> klar – doch das Wachstum stockt, weil drei strukturelle Engpässe zunehmend zum Problem werden, </w:t>
      </w:r>
      <w:r w:rsidR="005D4D20">
        <w:rPr>
          <w:rFonts w:ascii="Sora" w:hAnsi="Sora" w:cs="Sora"/>
          <w:szCs w:val="22"/>
        </w:rPr>
        <w:t>erläutert</w:t>
      </w:r>
      <w:r w:rsidR="005D4D20" w:rsidRPr="00A750FD">
        <w:rPr>
          <w:rFonts w:ascii="Sora" w:hAnsi="Sora" w:cs="Sora"/>
          <w:szCs w:val="22"/>
        </w:rPr>
        <w:t xml:space="preserve"> </w:t>
      </w:r>
      <w:r w:rsidR="00FC13AC">
        <w:rPr>
          <w:rFonts w:ascii="Sora" w:hAnsi="Sora" w:cs="Sora"/>
          <w:szCs w:val="22"/>
        </w:rPr>
        <w:t>Domni</w:t>
      </w:r>
      <w:r w:rsidR="00A8089F">
        <w:rPr>
          <w:rFonts w:ascii="Sora" w:hAnsi="Sora" w:cs="Sora"/>
          <w:szCs w:val="22"/>
        </w:rPr>
        <w:t>c</w:t>
      </w:r>
      <w:r w:rsidR="00FC13AC">
        <w:rPr>
          <w:rFonts w:ascii="Sora" w:hAnsi="Sora" w:cs="Sora"/>
          <w:szCs w:val="22"/>
        </w:rPr>
        <w:t>k</w:t>
      </w:r>
      <w:r w:rsidR="00A750FD" w:rsidRPr="00A750FD">
        <w:rPr>
          <w:rFonts w:ascii="Sora" w:hAnsi="Sora" w:cs="Sora"/>
          <w:szCs w:val="22"/>
        </w:rPr>
        <w:t>.</w:t>
      </w:r>
    </w:p>
    <w:p w14:paraId="6AC27371" w14:textId="77777777" w:rsidR="008A2DB7" w:rsidRPr="00A750FD" w:rsidRDefault="008A2DB7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7281888C" w14:textId="52D5A6EB" w:rsidR="0073009D" w:rsidRDefault="00A24225" w:rsidP="0A5F0DB5">
      <w:pPr>
        <w:spacing w:line="276" w:lineRule="auto"/>
        <w:ind w:right="-567"/>
        <w:rPr>
          <w:rFonts w:ascii="Sora" w:hAnsi="Sora" w:cs="Sora"/>
        </w:rPr>
      </w:pPr>
      <w:r w:rsidRPr="0A5F0DB5">
        <w:rPr>
          <w:rFonts w:ascii="Sora" w:hAnsi="Sora" w:cs="Sora"/>
        </w:rPr>
        <w:lastRenderedPageBreak/>
        <w:t xml:space="preserve">Der erste und drängendste Engpass ist die Energie. </w:t>
      </w:r>
      <w:r w:rsidR="0073009D" w:rsidRPr="0A5F0DB5">
        <w:rPr>
          <w:rFonts w:ascii="Sora" w:hAnsi="Sora" w:cs="Sora"/>
        </w:rPr>
        <w:t xml:space="preserve">Die Bundesregierung benennt das Problem in ihrer eigenen Strategie: Anschlusskapazitäten sind knapp, Anschlusszeiten lang, und die Verzahnung von Energie- und Standortplanung ist unzureichend. </w:t>
      </w:r>
      <w:r w:rsidR="00A8089F" w:rsidRPr="00A51270">
        <w:rPr>
          <w:rFonts w:ascii="Sora" w:eastAsia="Sora" w:hAnsi="Sora" w:cs="Sora"/>
          <w:szCs w:val="22"/>
        </w:rPr>
        <w:t xml:space="preserve">„Der Energiebedarf </w:t>
      </w:r>
      <w:r w:rsidR="005D4D20" w:rsidRPr="00A51270">
        <w:rPr>
          <w:rFonts w:ascii="Sora" w:eastAsia="Sora" w:hAnsi="Sora" w:cs="Sora"/>
          <w:szCs w:val="22"/>
        </w:rPr>
        <w:t xml:space="preserve">eines Rechenzentrums </w:t>
      </w:r>
      <w:r w:rsidR="00A8089F" w:rsidRPr="00A51270">
        <w:rPr>
          <w:rFonts w:ascii="Sora" w:eastAsia="Sora" w:hAnsi="Sora" w:cs="Sora"/>
          <w:szCs w:val="22"/>
        </w:rPr>
        <w:t>ist 10- bis 50-mal höher als bei einem Bürogebäude. Das macht das Thema aus Energieperspektive so kritisch</w:t>
      </w:r>
      <w:r w:rsidR="1B080FF2" w:rsidRPr="00A51270">
        <w:rPr>
          <w:rFonts w:ascii="Sora" w:eastAsia="Sora" w:hAnsi="Sora" w:cs="Sora"/>
          <w:szCs w:val="22"/>
        </w:rPr>
        <w:t xml:space="preserve">. Zudem haben </w:t>
      </w:r>
      <w:r w:rsidR="1B080FF2" w:rsidRPr="00A51270">
        <w:rPr>
          <w:rFonts w:ascii="Sora" w:eastAsia="Sora" w:hAnsi="Sora" w:cs="Sora"/>
          <w:color w:val="242424"/>
          <w:szCs w:val="22"/>
        </w:rPr>
        <w:t>Rechenzentren eine deutlich höhere Leistungsdichte und nahezu kontinuierliche Lastprofile rund um die Uhr – also auch nachts, wenn zum Beispiel S</w:t>
      </w:r>
      <w:r w:rsidR="17400991" w:rsidRPr="00A51270">
        <w:rPr>
          <w:rFonts w:ascii="Sora" w:eastAsia="Sora" w:hAnsi="Sora" w:cs="Sora"/>
          <w:color w:val="242424"/>
          <w:szCs w:val="22"/>
        </w:rPr>
        <w:t>olarstrom fehlt</w:t>
      </w:r>
      <w:r w:rsidR="1B080FF2" w:rsidRPr="00A51270">
        <w:rPr>
          <w:rFonts w:ascii="Sora" w:eastAsia="Sora" w:hAnsi="Sora" w:cs="Sora"/>
          <w:color w:val="242424"/>
          <w:szCs w:val="22"/>
        </w:rPr>
        <w:t>.</w:t>
      </w:r>
      <w:r w:rsidR="1B080FF2" w:rsidRPr="0A5F0DB5">
        <w:rPr>
          <w:rFonts w:ascii="Sora" w:eastAsia="Sora" w:hAnsi="Sora" w:cs="Sora"/>
          <w:szCs w:val="22"/>
        </w:rPr>
        <w:t xml:space="preserve"> </w:t>
      </w:r>
      <w:r w:rsidR="00A8089F" w:rsidRPr="00A51270">
        <w:rPr>
          <w:rFonts w:ascii="Sora" w:eastAsia="Sora" w:hAnsi="Sora" w:cs="Sora"/>
          <w:szCs w:val="22"/>
        </w:rPr>
        <w:t>",</w:t>
      </w:r>
      <w:r w:rsidR="00A8089F" w:rsidRPr="0A5F0DB5">
        <w:rPr>
          <w:rFonts w:ascii="Sora" w:hAnsi="Sora" w:cs="Sora"/>
        </w:rPr>
        <w:t xml:space="preserve"> erklärt Domni</w:t>
      </w:r>
      <w:r w:rsidR="009651DF" w:rsidRPr="0A5F0DB5">
        <w:rPr>
          <w:rFonts w:ascii="Sora" w:hAnsi="Sora" w:cs="Sora"/>
        </w:rPr>
        <w:t>c</w:t>
      </w:r>
      <w:r w:rsidR="00A8089F" w:rsidRPr="0A5F0DB5">
        <w:rPr>
          <w:rFonts w:ascii="Sora" w:hAnsi="Sora" w:cs="Sora"/>
        </w:rPr>
        <w:t>k.</w:t>
      </w:r>
    </w:p>
    <w:p w14:paraId="0E3A7483" w14:textId="77777777" w:rsidR="0073009D" w:rsidRDefault="0073009D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48C52AA5" w14:textId="44D0D813" w:rsidR="00DC17AD" w:rsidRPr="00DC17AD" w:rsidRDefault="00DC17AD" w:rsidP="00A750FD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 w:rsidRPr="00DC17AD">
        <w:rPr>
          <w:rFonts w:ascii="Sora" w:hAnsi="Sora" w:cs="Sora"/>
          <w:b/>
          <w:bCs/>
          <w:szCs w:val="22"/>
        </w:rPr>
        <w:t>Rhein-Main-Region mit stärkster Infrastruktur, aber Platzmangel für weiteren Ausbau</w:t>
      </w:r>
    </w:p>
    <w:p w14:paraId="41B23856" w14:textId="31998438" w:rsidR="0014780D" w:rsidRPr="00A51270" w:rsidRDefault="0014780D" w:rsidP="0A5F0DB5">
      <w:pPr>
        <w:spacing w:line="276" w:lineRule="auto"/>
        <w:ind w:right="-567"/>
        <w:rPr>
          <w:rFonts w:ascii="Sora" w:eastAsia="Sora" w:hAnsi="Sora" w:cs="Sora"/>
          <w:color w:val="242424"/>
          <w:szCs w:val="22"/>
        </w:rPr>
      </w:pPr>
      <w:r w:rsidRPr="0A5F0DB5">
        <w:rPr>
          <w:rFonts w:ascii="Sora" w:hAnsi="Sora" w:cs="Sora"/>
        </w:rPr>
        <w:t xml:space="preserve">Die Region Frankfurt/Rhein-Main </w:t>
      </w:r>
      <w:r w:rsidR="00FC13AC" w:rsidRPr="0A5F0DB5">
        <w:rPr>
          <w:rFonts w:ascii="Sora" w:hAnsi="Sora" w:cs="Sora"/>
        </w:rPr>
        <w:t xml:space="preserve">beherbergt </w:t>
      </w:r>
      <w:r w:rsidRPr="0A5F0DB5">
        <w:rPr>
          <w:rFonts w:ascii="Sora" w:hAnsi="Sora" w:cs="Sora"/>
        </w:rPr>
        <w:t xml:space="preserve">mehr als ein Drittel der deutschen </w:t>
      </w:r>
      <w:r w:rsidR="00FC13AC" w:rsidRPr="0A5F0DB5">
        <w:rPr>
          <w:rFonts w:ascii="Sora" w:hAnsi="Sora" w:cs="Sora"/>
        </w:rPr>
        <w:t>Rechenzentren</w:t>
      </w:r>
      <w:r w:rsidRPr="0A5F0DB5">
        <w:rPr>
          <w:rFonts w:ascii="Sora" w:hAnsi="Sora" w:cs="Sora"/>
        </w:rPr>
        <w:t xml:space="preserve">. Sie hat 2025 als zweiter europäischer Markt die 1-Gigawatt-Marke überschritten. </w:t>
      </w:r>
      <w:r w:rsidR="725051CB" w:rsidRPr="0A5F0DB5">
        <w:rPr>
          <w:rFonts w:ascii="Sora" w:hAnsi="Sora" w:cs="Sora"/>
        </w:rPr>
        <w:t xml:space="preserve">Das ist kein Zufall: Die Region hat einen Standortvorteil </w:t>
      </w:r>
      <w:r w:rsidR="030D0D0A" w:rsidRPr="0A5F0DB5">
        <w:rPr>
          <w:rFonts w:ascii="Sora" w:hAnsi="Sora" w:cs="Sora"/>
        </w:rPr>
        <w:t>durch den stark</w:t>
      </w:r>
      <w:r w:rsidR="030D0D0A" w:rsidRPr="00A51270">
        <w:rPr>
          <w:rFonts w:ascii="Sora" w:eastAsia="Sora" w:hAnsi="Sora" w:cs="Sora"/>
          <w:szCs w:val="22"/>
        </w:rPr>
        <w:t xml:space="preserve">en </w:t>
      </w:r>
      <w:r w:rsidR="030D0D0A" w:rsidRPr="00A51270">
        <w:rPr>
          <w:rFonts w:ascii="Sora" w:eastAsia="Sora" w:hAnsi="Sora" w:cs="Sora"/>
          <w:color w:val="242424"/>
          <w:szCs w:val="22"/>
        </w:rPr>
        <w:t>Bankensektor mit seinen hohen Datenschutzanforderungen</w:t>
      </w:r>
      <w:r w:rsidR="030D0D0A" w:rsidRPr="0A5F0DB5">
        <w:rPr>
          <w:rFonts w:ascii="Sora" w:eastAsia="Sora" w:hAnsi="Sora" w:cs="Sora"/>
          <w:szCs w:val="22"/>
        </w:rPr>
        <w:t xml:space="preserve"> </w:t>
      </w:r>
      <w:r w:rsidR="725051CB" w:rsidRPr="00A51270">
        <w:rPr>
          <w:rFonts w:ascii="Sora" w:eastAsia="Sora" w:hAnsi="Sora" w:cs="Sora"/>
          <w:color w:val="242424"/>
          <w:szCs w:val="22"/>
        </w:rPr>
        <w:t>und KI</w:t>
      </w:r>
      <w:r w:rsidR="0B2D14E6" w:rsidRPr="00A51270">
        <w:rPr>
          <w:rFonts w:ascii="Sora" w:eastAsia="Sora" w:hAnsi="Sora" w:cs="Sora"/>
          <w:color w:val="242424"/>
          <w:szCs w:val="22"/>
        </w:rPr>
        <w:t>-</w:t>
      </w:r>
      <w:r w:rsidR="725051CB" w:rsidRPr="00A51270">
        <w:rPr>
          <w:rFonts w:ascii="Sora" w:eastAsia="Sora" w:hAnsi="Sora" w:cs="Sora"/>
          <w:color w:val="242424"/>
          <w:szCs w:val="22"/>
        </w:rPr>
        <w:t>Bedarf</w:t>
      </w:r>
      <w:r w:rsidR="00A51270">
        <w:rPr>
          <w:rFonts w:ascii="Sora" w:eastAsia="Sora" w:hAnsi="Sora" w:cs="Sora"/>
          <w:color w:val="242424"/>
          <w:szCs w:val="22"/>
        </w:rPr>
        <w:t>en</w:t>
      </w:r>
      <w:r w:rsidR="732821EC" w:rsidRPr="00A51270">
        <w:rPr>
          <w:rFonts w:ascii="Sora" w:eastAsia="Sora" w:hAnsi="Sora" w:cs="Sora"/>
          <w:color w:val="242424"/>
          <w:szCs w:val="22"/>
        </w:rPr>
        <w:t>. Zudem liegt ei</w:t>
      </w:r>
      <w:r w:rsidR="725051CB" w:rsidRPr="00A51270">
        <w:rPr>
          <w:rFonts w:ascii="Sora" w:eastAsia="Sora" w:hAnsi="Sora" w:cs="Sora"/>
          <w:color w:val="242424"/>
          <w:szCs w:val="22"/>
        </w:rPr>
        <w:t>ner der weltweit wichtigsten Internetknoten</w:t>
      </w:r>
      <w:r w:rsidR="1BB7AD66" w:rsidRPr="00A51270">
        <w:rPr>
          <w:rFonts w:ascii="Sora" w:eastAsia="Sora" w:hAnsi="Sora" w:cs="Sora"/>
          <w:color w:val="242424"/>
          <w:szCs w:val="22"/>
        </w:rPr>
        <w:t xml:space="preserve"> ebenfalls hier.</w:t>
      </w:r>
      <w:r w:rsidR="3E767B0D" w:rsidRPr="0A5F0DB5">
        <w:rPr>
          <w:rFonts w:ascii="Sora" w:eastAsia="Sora" w:hAnsi="Sora" w:cs="Sora"/>
          <w:color w:val="242424"/>
          <w:szCs w:val="22"/>
        </w:rPr>
        <w:t xml:space="preserve"> </w:t>
      </w:r>
      <w:r w:rsidRPr="0A5F0DB5">
        <w:rPr>
          <w:rFonts w:ascii="Sora" w:hAnsi="Sora" w:cs="Sora"/>
        </w:rPr>
        <w:t xml:space="preserve">Doch </w:t>
      </w:r>
      <w:r w:rsidR="2F9DF8F2" w:rsidRPr="0A5F0DB5">
        <w:rPr>
          <w:rFonts w:ascii="Sora" w:hAnsi="Sora" w:cs="Sora"/>
        </w:rPr>
        <w:t xml:space="preserve">in der Rhein-Main-Region </w:t>
      </w:r>
      <w:r w:rsidRPr="0A5F0DB5">
        <w:rPr>
          <w:rFonts w:ascii="Sora" w:hAnsi="Sora" w:cs="Sora"/>
        </w:rPr>
        <w:t xml:space="preserve">stoßen Fläche und Stromnetz </w:t>
      </w:r>
      <w:r w:rsidR="044A3134" w:rsidRPr="0A5F0DB5">
        <w:rPr>
          <w:rFonts w:ascii="Sora" w:hAnsi="Sora" w:cs="Sora"/>
        </w:rPr>
        <w:t xml:space="preserve">bereits </w:t>
      </w:r>
      <w:r w:rsidRPr="0A5F0DB5">
        <w:rPr>
          <w:rFonts w:ascii="Sora" w:hAnsi="Sora" w:cs="Sora"/>
        </w:rPr>
        <w:t xml:space="preserve">an ihre Grenzen. </w:t>
      </w:r>
      <w:r w:rsidR="6801DCB6" w:rsidRPr="0A5F0DB5">
        <w:rPr>
          <w:rFonts w:ascii="Sora" w:hAnsi="Sora" w:cs="Sora"/>
        </w:rPr>
        <w:t>Kevin Domnick: “Durch die bereits vorhandene Infrastr</w:t>
      </w:r>
      <w:r w:rsidR="6801DCB6" w:rsidRPr="00A51270">
        <w:rPr>
          <w:rFonts w:ascii="Sora" w:eastAsia="Sora" w:hAnsi="Sora" w:cs="Sora"/>
          <w:szCs w:val="22"/>
        </w:rPr>
        <w:t>uktur haben w</w:t>
      </w:r>
      <w:r w:rsidR="6801DCB6" w:rsidRPr="00A51270">
        <w:rPr>
          <w:rFonts w:ascii="Sora" w:eastAsia="Sora" w:hAnsi="Sora" w:cs="Sora"/>
          <w:color w:val="242424"/>
          <w:szCs w:val="22"/>
        </w:rPr>
        <w:t>ir einen Startvorteil. Wir sollten ihn nicht verspielen!”</w:t>
      </w:r>
    </w:p>
    <w:p w14:paraId="229F9DD7" w14:textId="3CA898A4" w:rsidR="0014780D" w:rsidRPr="00A51270" w:rsidRDefault="0014780D" w:rsidP="0A5F0DB5">
      <w:pPr>
        <w:spacing w:line="276" w:lineRule="auto"/>
        <w:ind w:right="-567"/>
        <w:rPr>
          <w:rFonts w:ascii="Sora" w:eastAsia="Sora" w:hAnsi="Sora" w:cs="Sora"/>
          <w:szCs w:val="22"/>
        </w:rPr>
      </w:pPr>
    </w:p>
    <w:p w14:paraId="791B9D1D" w14:textId="3085242A" w:rsidR="0014780D" w:rsidRDefault="00697EB6" w:rsidP="0A5F0DB5">
      <w:pPr>
        <w:spacing w:line="276" w:lineRule="auto"/>
        <w:ind w:right="-567"/>
        <w:rPr>
          <w:rFonts w:ascii="Sora" w:hAnsi="Sora" w:cs="Sora"/>
        </w:rPr>
      </w:pPr>
      <w:r w:rsidRPr="0A5F0DB5">
        <w:rPr>
          <w:rFonts w:ascii="Sora" w:hAnsi="Sora" w:cs="Sora"/>
        </w:rPr>
        <w:t>Bayern belegt mit 420 Megawatt den zweiten Rang im Bundesländervergleich.</w:t>
      </w:r>
      <w:r w:rsidR="0014780D" w:rsidRPr="0A5F0DB5">
        <w:rPr>
          <w:rFonts w:ascii="Sora" w:hAnsi="Sora" w:cs="Sora"/>
        </w:rPr>
        <w:t xml:space="preserve"> Allein für das bis 2030 erwartete Marktwachstum sind dort laut Borderstep Institut Stromnetz-Ausbaukapazitäten von deutlich über 1.000 Megawatt nötig. </w:t>
      </w:r>
      <w:r w:rsidR="00A73443" w:rsidRPr="0A5F0DB5">
        <w:rPr>
          <w:rFonts w:ascii="Sora" w:hAnsi="Sora" w:cs="Sora"/>
        </w:rPr>
        <w:t>„Der Netzausbau hält mit dieser Nachfrage schlicht nicht Schritt", so Domni</w:t>
      </w:r>
      <w:r w:rsidR="00A417CE" w:rsidRPr="0A5F0DB5">
        <w:rPr>
          <w:rFonts w:ascii="Sora" w:hAnsi="Sora" w:cs="Sora"/>
        </w:rPr>
        <w:t>c</w:t>
      </w:r>
      <w:r w:rsidR="00A73443" w:rsidRPr="0A5F0DB5">
        <w:rPr>
          <w:rFonts w:ascii="Sora" w:hAnsi="Sora" w:cs="Sora"/>
        </w:rPr>
        <w:t>k.</w:t>
      </w:r>
    </w:p>
    <w:p w14:paraId="73DDFED2" w14:textId="77777777" w:rsidR="005D4D20" w:rsidRDefault="005D4D20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22CBF76E" w14:textId="51129334" w:rsidR="00DC17AD" w:rsidRPr="00DC17AD" w:rsidRDefault="00DC17AD" w:rsidP="00A750FD">
      <w:pPr>
        <w:spacing w:line="276" w:lineRule="auto"/>
        <w:ind w:right="-567"/>
        <w:rPr>
          <w:rFonts w:ascii="Sora" w:hAnsi="Sora" w:cs="Sora"/>
          <w:b/>
          <w:bCs/>
          <w:szCs w:val="22"/>
        </w:rPr>
      </w:pPr>
      <w:r w:rsidRPr="00DC17AD">
        <w:rPr>
          <w:rFonts w:ascii="Sora" w:hAnsi="Sora" w:cs="Sora"/>
          <w:b/>
          <w:bCs/>
          <w:szCs w:val="22"/>
        </w:rPr>
        <w:t>Wettbewerbsfähigkeit in Gefahr durch Lieferengpässe und lange Genehmigungsprozesse</w:t>
      </w:r>
    </w:p>
    <w:p w14:paraId="20861E54" w14:textId="0BEA3768" w:rsidR="00A750FD" w:rsidRPr="00A750FD" w:rsidRDefault="00A750FD" w:rsidP="0A5F0DB5">
      <w:pPr>
        <w:spacing w:line="276" w:lineRule="auto"/>
        <w:ind w:right="-567"/>
        <w:rPr>
          <w:rFonts w:ascii="Sora" w:hAnsi="Sora" w:cs="Sora"/>
        </w:rPr>
      </w:pPr>
      <w:r w:rsidRPr="0A5F0DB5">
        <w:rPr>
          <w:rFonts w:ascii="Sora" w:hAnsi="Sora" w:cs="Sora"/>
        </w:rPr>
        <w:t xml:space="preserve">Der zweite Engpass betrifft die Lieferketten. </w:t>
      </w:r>
      <w:r w:rsidR="00BB6A11" w:rsidRPr="0A5F0DB5">
        <w:rPr>
          <w:rFonts w:ascii="Sora" w:hAnsi="Sora" w:cs="Sora"/>
        </w:rPr>
        <w:t>Laut einer Befragung von DP World und Supply Chain Dive berichten</w:t>
      </w:r>
      <w:r w:rsidRPr="0A5F0DB5">
        <w:rPr>
          <w:rFonts w:ascii="Sora" w:hAnsi="Sora" w:cs="Sora"/>
        </w:rPr>
        <w:t xml:space="preserve"> 51 Prozent </w:t>
      </w:r>
      <w:r w:rsidR="0073009D" w:rsidRPr="0A5F0DB5">
        <w:rPr>
          <w:rFonts w:ascii="Sora" w:hAnsi="Sora" w:cs="Sora"/>
        </w:rPr>
        <w:t xml:space="preserve">der Rechenzentrums-Betreiber 2025 </w:t>
      </w:r>
      <w:r w:rsidRPr="0A5F0DB5">
        <w:rPr>
          <w:rFonts w:ascii="Sora" w:hAnsi="Sora" w:cs="Sora"/>
        </w:rPr>
        <w:t xml:space="preserve">von Lieferanten- oder Herstellerausfällen, 44 Prozent von Komponenten- und Materialengpässen. Jede Verzögerung in der </w:t>
      </w:r>
      <w:r w:rsidR="0073009D" w:rsidRPr="0A5F0DB5">
        <w:rPr>
          <w:rFonts w:ascii="Sora" w:hAnsi="Sora" w:cs="Sora"/>
        </w:rPr>
        <w:t xml:space="preserve">Lieferkette </w:t>
      </w:r>
      <w:r w:rsidRPr="0A5F0DB5">
        <w:rPr>
          <w:rFonts w:ascii="Sora" w:hAnsi="Sora" w:cs="Sora"/>
        </w:rPr>
        <w:t>verschiebt nicht nur einen Bautermin – sie verzögert KI-</w:t>
      </w:r>
      <w:r w:rsidR="73AC2212" w:rsidRPr="0A5F0DB5">
        <w:rPr>
          <w:rFonts w:ascii="Sora" w:hAnsi="Sora" w:cs="Sora"/>
        </w:rPr>
        <w:t>Infrastruktur-</w:t>
      </w:r>
      <w:r w:rsidR="00EE26E5" w:rsidRPr="0A5F0DB5">
        <w:rPr>
          <w:rFonts w:ascii="Sora" w:hAnsi="Sora" w:cs="Sora"/>
        </w:rPr>
        <w:t xml:space="preserve">Projekte </w:t>
      </w:r>
      <w:r w:rsidRPr="0A5F0DB5">
        <w:rPr>
          <w:rFonts w:ascii="Sora" w:hAnsi="Sora" w:cs="Sora"/>
        </w:rPr>
        <w:t xml:space="preserve">und gefährdet </w:t>
      </w:r>
      <w:r w:rsidR="0073009D" w:rsidRPr="0A5F0DB5">
        <w:rPr>
          <w:rFonts w:ascii="Sora" w:hAnsi="Sora" w:cs="Sora"/>
        </w:rPr>
        <w:t>die Wettbewerbsfähigkeit des gesamten Standorts</w:t>
      </w:r>
      <w:r w:rsidRPr="0A5F0DB5">
        <w:rPr>
          <w:rFonts w:ascii="Sora" w:hAnsi="Sora" w:cs="Sora"/>
        </w:rPr>
        <w:t>.</w:t>
      </w:r>
    </w:p>
    <w:p w14:paraId="00EE4684" w14:textId="77777777" w:rsidR="00780290" w:rsidRDefault="00780290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544650F5" w14:textId="17EEBCB0" w:rsidR="00A750FD" w:rsidRDefault="00A750FD" w:rsidP="00A750FD">
      <w:pPr>
        <w:spacing w:line="276" w:lineRule="auto"/>
        <w:ind w:right="-567"/>
        <w:rPr>
          <w:rFonts w:ascii="Sora" w:hAnsi="Sora" w:cs="Sora"/>
          <w:szCs w:val="22"/>
        </w:rPr>
      </w:pPr>
      <w:r w:rsidRPr="00A750FD">
        <w:rPr>
          <w:rFonts w:ascii="Sora" w:hAnsi="Sora" w:cs="Sora"/>
          <w:szCs w:val="22"/>
        </w:rPr>
        <w:t xml:space="preserve">Der dritte Engpass sind langwierige Genehmigungsverfahren. Planungs- und Genehmigungsverfahren </w:t>
      </w:r>
      <w:r w:rsidR="00740B7A">
        <w:rPr>
          <w:rFonts w:ascii="Sora" w:hAnsi="Sora" w:cs="Sora"/>
          <w:szCs w:val="22"/>
        </w:rPr>
        <w:t xml:space="preserve">werden </w:t>
      </w:r>
      <w:r w:rsidRPr="00A750FD">
        <w:rPr>
          <w:rFonts w:ascii="Sora" w:hAnsi="Sora" w:cs="Sora"/>
          <w:szCs w:val="22"/>
        </w:rPr>
        <w:t xml:space="preserve">von der Branche als zu lang, zu komplex und zu heterogen wahrgenommen und </w:t>
      </w:r>
      <w:r w:rsidR="00AB39E4">
        <w:rPr>
          <w:rFonts w:ascii="Sora" w:hAnsi="Sora" w:cs="Sora"/>
          <w:szCs w:val="22"/>
        </w:rPr>
        <w:t xml:space="preserve">sind </w:t>
      </w:r>
      <w:r w:rsidRPr="00A750FD">
        <w:rPr>
          <w:rFonts w:ascii="Sora" w:hAnsi="Sora" w:cs="Sora"/>
          <w:szCs w:val="22"/>
        </w:rPr>
        <w:t xml:space="preserve">häufig nicht auf große Campus-Projekte ausgelegt. Das </w:t>
      </w:r>
      <w:r w:rsidR="0071062C">
        <w:rPr>
          <w:rFonts w:ascii="Sora" w:hAnsi="Sora" w:cs="Sora"/>
          <w:szCs w:val="22"/>
        </w:rPr>
        <w:t>ist nicht allein ein deutsches Problem</w:t>
      </w:r>
      <w:r w:rsidRPr="00A750FD">
        <w:rPr>
          <w:rFonts w:ascii="Sora" w:hAnsi="Sora" w:cs="Sora"/>
          <w:szCs w:val="22"/>
        </w:rPr>
        <w:t xml:space="preserve">: </w:t>
      </w:r>
      <w:r w:rsidR="00A417CE" w:rsidRPr="00A417CE">
        <w:rPr>
          <w:rFonts w:ascii="Sora" w:hAnsi="Sora" w:cs="Sora"/>
          <w:szCs w:val="22"/>
        </w:rPr>
        <w:t xml:space="preserve">CBRE zufolge </w:t>
      </w:r>
      <w:r w:rsidR="00D76CA6">
        <w:rPr>
          <w:rFonts w:ascii="Sora" w:hAnsi="Sora" w:cs="Sora"/>
          <w:szCs w:val="22"/>
        </w:rPr>
        <w:lastRenderedPageBreak/>
        <w:t>wurden</w:t>
      </w:r>
      <w:r w:rsidR="00D76CA6" w:rsidRPr="00A417CE">
        <w:rPr>
          <w:rFonts w:ascii="Sora" w:hAnsi="Sora" w:cs="Sora"/>
          <w:szCs w:val="22"/>
        </w:rPr>
        <w:t xml:space="preserve"> </w:t>
      </w:r>
      <w:r w:rsidR="00A417CE">
        <w:rPr>
          <w:rFonts w:ascii="Sora" w:hAnsi="Sora" w:cs="Sora"/>
          <w:szCs w:val="22"/>
        </w:rPr>
        <w:t xml:space="preserve">im europäischen Markt </w:t>
      </w:r>
      <w:r w:rsidR="00A417CE" w:rsidRPr="00A417CE">
        <w:rPr>
          <w:rFonts w:ascii="Sora" w:hAnsi="Sora" w:cs="Sora"/>
          <w:szCs w:val="22"/>
        </w:rPr>
        <w:t xml:space="preserve">im ersten Halbjahr 2025 sogar </w:t>
      </w:r>
      <w:r w:rsidR="00D76CA6">
        <w:rPr>
          <w:rFonts w:ascii="Sora" w:hAnsi="Sora" w:cs="Sora"/>
          <w:szCs w:val="22"/>
        </w:rPr>
        <w:t>26 Prozent weniger</w:t>
      </w:r>
      <w:r w:rsidR="00A417CE" w:rsidRPr="00A417CE">
        <w:rPr>
          <w:rFonts w:ascii="Sora" w:hAnsi="Sora" w:cs="Sora"/>
          <w:szCs w:val="22"/>
        </w:rPr>
        <w:t xml:space="preserve"> Rechenzentrumskapazitäten </w:t>
      </w:r>
      <w:r w:rsidR="00D76CA6">
        <w:rPr>
          <w:rFonts w:ascii="Sora" w:hAnsi="Sora" w:cs="Sora"/>
          <w:szCs w:val="22"/>
        </w:rPr>
        <w:t xml:space="preserve">genehmigt als im </w:t>
      </w:r>
      <w:r w:rsidR="00A417CE" w:rsidRPr="00A417CE">
        <w:rPr>
          <w:rFonts w:ascii="Sora" w:hAnsi="Sora" w:cs="Sora"/>
          <w:szCs w:val="22"/>
        </w:rPr>
        <w:t>Vorjahreszeitraum.</w:t>
      </w:r>
    </w:p>
    <w:p w14:paraId="276A410A" w14:textId="77777777" w:rsidR="0077468E" w:rsidRDefault="0077468E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71602F5F" w14:textId="05FDAF45" w:rsidR="0077468E" w:rsidRPr="00A750FD" w:rsidRDefault="0077468E" w:rsidP="0A5F0DB5">
      <w:pPr>
        <w:spacing w:line="276" w:lineRule="auto"/>
        <w:ind w:right="-567"/>
        <w:rPr>
          <w:rFonts w:ascii="Sora" w:hAnsi="Sora" w:cs="Sora"/>
        </w:rPr>
      </w:pPr>
      <w:r w:rsidRPr="0A5F0DB5">
        <w:rPr>
          <w:rFonts w:ascii="Sora" w:hAnsi="Sora" w:cs="Sora"/>
        </w:rPr>
        <w:t xml:space="preserve">Um den Engpass zu überwinden, braucht es mehr als einzelne </w:t>
      </w:r>
      <w:r w:rsidR="00C644CB" w:rsidRPr="0A5F0DB5">
        <w:rPr>
          <w:rFonts w:ascii="Sora" w:hAnsi="Sora" w:cs="Sora"/>
        </w:rPr>
        <w:t>Investitionsentscheidungen</w:t>
      </w:r>
      <w:r w:rsidRPr="0A5F0DB5">
        <w:rPr>
          <w:rFonts w:ascii="Sora" w:hAnsi="Sora" w:cs="Sora"/>
        </w:rPr>
        <w:t xml:space="preserve">. Eine koordinierte Zusammenarbeit zwischen Betreibern, Energiekonzernen und Behörden ist gefragt. </w:t>
      </w:r>
      <w:r w:rsidR="00CE6A35" w:rsidRPr="0A5F0DB5">
        <w:rPr>
          <w:rFonts w:ascii="Sora" w:hAnsi="Sora" w:cs="Sora"/>
        </w:rPr>
        <w:t xml:space="preserve">So müssen </w:t>
      </w:r>
      <w:r w:rsidRPr="0A5F0DB5">
        <w:rPr>
          <w:rFonts w:ascii="Sora" w:hAnsi="Sora" w:cs="Sora"/>
        </w:rPr>
        <w:t>Betreiber frühzeitig langfristige Partnerschaften mit Energieversorgern eingehen</w:t>
      </w:r>
      <w:r w:rsidR="00A84498" w:rsidRPr="0A5F0DB5">
        <w:rPr>
          <w:rFonts w:ascii="Sora" w:hAnsi="Sora" w:cs="Sora"/>
        </w:rPr>
        <w:t>, um die stabile Versorgung geplanter Rechenzentren zu gewährleisten</w:t>
      </w:r>
      <w:r w:rsidRPr="0A5F0DB5">
        <w:rPr>
          <w:rFonts w:ascii="Sora" w:hAnsi="Sora" w:cs="Sora"/>
        </w:rPr>
        <w:t xml:space="preserve">. Behörden müssen Genehmigungsverfahren beschleunigen und </w:t>
      </w:r>
      <w:r w:rsidR="00A84498" w:rsidRPr="0A5F0DB5">
        <w:rPr>
          <w:rFonts w:ascii="Sora" w:hAnsi="Sora" w:cs="Sora"/>
        </w:rPr>
        <w:t xml:space="preserve">die </w:t>
      </w:r>
      <w:r w:rsidRPr="0A5F0DB5">
        <w:rPr>
          <w:rFonts w:ascii="Sora" w:hAnsi="Sora" w:cs="Sora"/>
        </w:rPr>
        <w:t xml:space="preserve">Standortplanung mit </w:t>
      </w:r>
      <w:r w:rsidR="00A84498" w:rsidRPr="0A5F0DB5">
        <w:rPr>
          <w:rFonts w:ascii="Sora" w:hAnsi="Sora" w:cs="Sora"/>
        </w:rPr>
        <w:t xml:space="preserve">dem </w:t>
      </w:r>
      <w:r w:rsidRPr="0A5F0DB5">
        <w:rPr>
          <w:rFonts w:ascii="Sora" w:hAnsi="Sora" w:cs="Sora"/>
        </w:rPr>
        <w:t xml:space="preserve">Netzausbau verzahnen. Energiekonzerne müssen die Infrastruktur bereitstellen, die </w:t>
      </w:r>
      <w:r w:rsidR="00CE6A35" w:rsidRPr="0A5F0DB5">
        <w:rPr>
          <w:rFonts w:ascii="Sora" w:hAnsi="Sora" w:cs="Sora"/>
        </w:rPr>
        <w:t>dem</w:t>
      </w:r>
      <w:r w:rsidR="00C644CB" w:rsidRPr="0A5F0DB5">
        <w:rPr>
          <w:rFonts w:ascii="Sora" w:hAnsi="Sora" w:cs="Sora"/>
        </w:rPr>
        <w:t xml:space="preserve"> steigenden</w:t>
      </w:r>
      <w:r w:rsidR="00CE6A35" w:rsidRPr="0A5F0DB5">
        <w:rPr>
          <w:rFonts w:ascii="Sora" w:hAnsi="Sora" w:cs="Sora"/>
        </w:rPr>
        <w:t xml:space="preserve"> Energiebedarf </w:t>
      </w:r>
      <w:r w:rsidR="00C644CB" w:rsidRPr="0A5F0DB5">
        <w:rPr>
          <w:rFonts w:ascii="Sora" w:hAnsi="Sora" w:cs="Sora"/>
        </w:rPr>
        <w:t>gerecht wird</w:t>
      </w:r>
      <w:r w:rsidRPr="0A5F0DB5">
        <w:rPr>
          <w:rFonts w:ascii="Sora" w:hAnsi="Sora" w:cs="Sora"/>
        </w:rPr>
        <w:t>. „Besonders in Märkten mit Engpässen ist es entscheidend, langfristige Partnerschaften aufzubauen</w:t>
      </w:r>
      <w:r w:rsidR="00A84498" w:rsidRPr="0A5F0DB5">
        <w:rPr>
          <w:rFonts w:ascii="Sora" w:hAnsi="Sora" w:cs="Sora"/>
        </w:rPr>
        <w:t xml:space="preserve"> und</w:t>
      </w:r>
      <w:r w:rsidRPr="0A5F0DB5">
        <w:rPr>
          <w:rFonts w:ascii="Sora" w:hAnsi="Sora" w:cs="Sora"/>
        </w:rPr>
        <w:t xml:space="preserve"> </w:t>
      </w:r>
      <w:r w:rsidR="00A84498" w:rsidRPr="0A5F0DB5">
        <w:rPr>
          <w:rFonts w:ascii="Sora" w:hAnsi="Sora" w:cs="Sora"/>
        </w:rPr>
        <w:t xml:space="preserve">verbindliche Zusagen zu machen. </w:t>
      </w:r>
      <w:r w:rsidRPr="0A5F0DB5">
        <w:rPr>
          <w:rFonts w:ascii="Sora" w:hAnsi="Sora" w:cs="Sora"/>
        </w:rPr>
        <w:t xml:space="preserve"> </w:t>
      </w:r>
      <w:r w:rsidR="00A84498" w:rsidRPr="0A5F0DB5">
        <w:rPr>
          <w:rFonts w:ascii="Sora" w:hAnsi="Sora" w:cs="Sora"/>
        </w:rPr>
        <w:t>Nur so können die benötigten</w:t>
      </w:r>
      <w:r w:rsidRPr="0A5F0DB5">
        <w:rPr>
          <w:rFonts w:ascii="Sora" w:hAnsi="Sora" w:cs="Sora"/>
        </w:rPr>
        <w:t xml:space="preserve"> Kapazitäten und Innovation</w:t>
      </w:r>
      <w:r w:rsidR="00A84498" w:rsidRPr="0A5F0DB5">
        <w:rPr>
          <w:rFonts w:ascii="Sora" w:hAnsi="Sora" w:cs="Sora"/>
        </w:rPr>
        <w:t>en</w:t>
      </w:r>
      <w:r w:rsidRPr="0A5F0DB5">
        <w:rPr>
          <w:rFonts w:ascii="Sora" w:hAnsi="Sora" w:cs="Sora"/>
        </w:rPr>
        <w:t xml:space="preserve"> </w:t>
      </w:r>
      <w:r w:rsidR="00A84498" w:rsidRPr="0A5F0DB5">
        <w:rPr>
          <w:rFonts w:ascii="Sora" w:hAnsi="Sora" w:cs="Sora"/>
        </w:rPr>
        <w:t>aufgebaut werden</w:t>
      </w:r>
      <w:r w:rsidRPr="0A5F0DB5">
        <w:rPr>
          <w:rFonts w:ascii="Sora" w:hAnsi="Sora" w:cs="Sora"/>
        </w:rPr>
        <w:t>", so Domni</w:t>
      </w:r>
      <w:r w:rsidR="009651DF" w:rsidRPr="0A5F0DB5">
        <w:rPr>
          <w:rFonts w:ascii="Sora" w:hAnsi="Sora" w:cs="Sora"/>
        </w:rPr>
        <w:t>c</w:t>
      </w:r>
      <w:r w:rsidRPr="0A5F0DB5">
        <w:rPr>
          <w:rFonts w:ascii="Sora" w:hAnsi="Sora" w:cs="Sora"/>
        </w:rPr>
        <w:t xml:space="preserve">k. Passiert das nicht, droht Deutschland </w:t>
      </w:r>
      <w:r w:rsidR="52B0E016" w:rsidRPr="0A5F0DB5">
        <w:rPr>
          <w:rFonts w:ascii="Sora" w:hAnsi="Sora" w:cs="Sora"/>
        </w:rPr>
        <w:t>bei</w:t>
      </w:r>
      <w:r w:rsidRPr="0A5F0DB5">
        <w:rPr>
          <w:rFonts w:ascii="Sora" w:hAnsi="Sora" w:cs="Sora"/>
        </w:rPr>
        <w:t xml:space="preserve"> </w:t>
      </w:r>
      <w:r w:rsidR="0B013A4F" w:rsidRPr="0A5F0DB5">
        <w:rPr>
          <w:rFonts w:ascii="Sora" w:hAnsi="Sora" w:cs="Sora"/>
        </w:rPr>
        <w:t xml:space="preserve">souveräner </w:t>
      </w:r>
      <w:r w:rsidRPr="0A5F0DB5">
        <w:rPr>
          <w:rFonts w:ascii="Sora" w:hAnsi="Sora" w:cs="Sora"/>
        </w:rPr>
        <w:t>KI-</w:t>
      </w:r>
      <w:r w:rsidR="0248F639" w:rsidRPr="0A5F0DB5">
        <w:rPr>
          <w:rFonts w:ascii="Sora" w:hAnsi="Sora" w:cs="Sora"/>
        </w:rPr>
        <w:t>Infrastruktur weiter zurückzufallen</w:t>
      </w:r>
      <w:r w:rsidRPr="0A5F0DB5">
        <w:rPr>
          <w:rFonts w:ascii="Sora" w:hAnsi="Sora" w:cs="Sora"/>
        </w:rPr>
        <w:t xml:space="preserve"> – mit Folgen für Wettbewerbsfähigkeit und Arbeitsplätze.</w:t>
      </w:r>
    </w:p>
    <w:p w14:paraId="242332D7" w14:textId="77777777" w:rsidR="00780290" w:rsidRDefault="00780290" w:rsidP="00A750FD">
      <w:pPr>
        <w:spacing w:line="276" w:lineRule="auto"/>
        <w:ind w:right="-567"/>
        <w:rPr>
          <w:rFonts w:ascii="Sora" w:hAnsi="Sora" w:cs="Sora"/>
          <w:szCs w:val="22"/>
        </w:rPr>
      </w:pPr>
    </w:p>
    <w:p w14:paraId="3524FF4A" w14:textId="04961DE4" w:rsidR="00FB1D9A" w:rsidRPr="001B458C" w:rsidRDefault="00CE6A35" w:rsidP="001B458C">
      <w:pPr>
        <w:spacing w:line="276" w:lineRule="auto"/>
        <w:ind w:right="-567"/>
        <w:rPr>
          <w:rFonts w:ascii="Sora" w:hAnsi="Sora" w:cs="Sora"/>
          <w:szCs w:val="22"/>
        </w:rPr>
      </w:pPr>
      <w:r>
        <w:rPr>
          <w:rFonts w:ascii="Sora" w:hAnsi="Sora" w:cs="Sora"/>
          <w:szCs w:val="22"/>
        </w:rPr>
        <w:t>Dom</w:t>
      </w:r>
      <w:r w:rsidR="006C1959">
        <w:rPr>
          <w:rFonts w:ascii="Sora" w:hAnsi="Sora" w:cs="Sora"/>
          <w:szCs w:val="22"/>
        </w:rPr>
        <w:t>n</w:t>
      </w:r>
      <w:r>
        <w:rPr>
          <w:rFonts w:ascii="Sora" w:hAnsi="Sora" w:cs="Sora"/>
          <w:szCs w:val="22"/>
        </w:rPr>
        <w:t>ick</w:t>
      </w:r>
      <w:r w:rsidR="00A84498">
        <w:rPr>
          <w:rFonts w:ascii="Sora" w:hAnsi="Sora" w:cs="Sora"/>
          <w:szCs w:val="22"/>
        </w:rPr>
        <w:t>:</w:t>
      </w:r>
      <w:r>
        <w:rPr>
          <w:rFonts w:ascii="Sora" w:hAnsi="Sora" w:cs="Sora"/>
          <w:szCs w:val="22"/>
        </w:rPr>
        <w:t xml:space="preserve"> </w:t>
      </w:r>
      <w:r w:rsidR="00FB1D9A" w:rsidRPr="001B458C">
        <w:rPr>
          <w:rFonts w:ascii="Sora" w:hAnsi="Sora" w:cs="Sora"/>
          <w:szCs w:val="22"/>
        </w:rPr>
        <w:t xml:space="preserve">„Das Wachstumspotenzial im deutschen Rechenzentrums-Markt ist enorm – die Engpässe bei Energie, Genehmigungen und Lieferketten sind jedoch </w:t>
      </w:r>
      <w:r w:rsidR="00A84498">
        <w:rPr>
          <w:rFonts w:ascii="Sora" w:hAnsi="Sora" w:cs="Sora"/>
          <w:szCs w:val="22"/>
        </w:rPr>
        <w:t>gravierend</w:t>
      </w:r>
      <w:r w:rsidR="00A84498" w:rsidRPr="001B458C">
        <w:rPr>
          <w:rFonts w:ascii="Sora" w:hAnsi="Sora" w:cs="Sora"/>
          <w:szCs w:val="22"/>
        </w:rPr>
        <w:t xml:space="preserve"> </w:t>
      </w:r>
      <w:r w:rsidR="00FB1D9A" w:rsidRPr="001B458C">
        <w:rPr>
          <w:rFonts w:ascii="Sora" w:hAnsi="Sora" w:cs="Sora"/>
          <w:szCs w:val="22"/>
        </w:rPr>
        <w:t>und werden sich nicht von selbst lösen. Unternehmen, die jetzt in strategische Beschaffung und frühzeitige Infrastrukturplanung investieren, werden den Markt der nächsten Jahre gestalten. Alle anderen werden auf Kapazitäten warten</w:t>
      </w:r>
      <w:r w:rsidR="00A84498">
        <w:rPr>
          <w:rFonts w:ascii="Sora" w:hAnsi="Sora" w:cs="Sora"/>
          <w:szCs w:val="22"/>
        </w:rPr>
        <w:t xml:space="preserve"> müssen</w:t>
      </w:r>
      <w:r w:rsidR="00FB1D9A" w:rsidRPr="001B458C">
        <w:rPr>
          <w:rFonts w:ascii="Sora" w:hAnsi="Sora" w:cs="Sora"/>
          <w:szCs w:val="22"/>
        </w:rPr>
        <w:t>.“</w:t>
      </w:r>
      <w:r w:rsidR="00320D56" w:rsidRPr="001B458C">
        <w:rPr>
          <w:rFonts w:ascii="Sora" w:hAnsi="Sora" w:cs="Sora"/>
          <w:szCs w:val="22"/>
        </w:rPr>
        <w:t xml:space="preserve"> </w:t>
      </w:r>
    </w:p>
    <w:p w14:paraId="5E5A67E2" w14:textId="77777777" w:rsidR="00805DBA" w:rsidRPr="00BB021A" w:rsidRDefault="00805DBA" w:rsidP="00BB021A">
      <w:pPr>
        <w:spacing w:line="276" w:lineRule="auto"/>
        <w:ind w:right="-567"/>
        <w:rPr>
          <w:rFonts w:ascii="Sora" w:hAnsi="Sora" w:cs="Sora"/>
          <w:szCs w:val="22"/>
        </w:rPr>
      </w:pPr>
    </w:p>
    <w:p w14:paraId="29CBB688" w14:textId="667EE3A5" w:rsidR="00027C91" w:rsidRPr="004F27E8" w:rsidRDefault="00E243EA" w:rsidP="004F27E8">
      <w:pPr>
        <w:autoSpaceDE w:val="0"/>
        <w:autoSpaceDN w:val="0"/>
        <w:spacing w:line="276" w:lineRule="auto"/>
        <w:ind w:right="-567"/>
        <w:rPr>
          <w:rFonts w:ascii="Sora" w:hAnsi="Sora" w:cs="Sora"/>
          <w:b/>
          <w:bCs/>
        </w:rPr>
      </w:pPr>
      <w:r w:rsidRPr="004F27E8">
        <w:rPr>
          <w:rFonts w:ascii="Sora" w:hAnsi="Sora" w:cs="Sora"/>
          <w:b/>
          <w:bCs/>
        </w:rPr>
        <w:t xml:space="preserve">Über </w:t>
      </w:r>
      <w:r w:rsidR="007C4BE5" w:rsidRPr="004F27E8">
        <w:rPr>
          <w:rFonts w:ascii="Sora" w:hAnsi="Sora" w:cs="Sora"/>
          <w:b/>
          <w:bCs/>
        </w:rPr>
        <w:t>Inverto</w:t>
      </w:r>
    </w:p>
    <w:p w14:paraId="2C60B4DF" w14:textId="72F6B60F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  <w:bookmarkStart w:id="1" w:name="_Hlk200617337"/>
      <w:r w:rsidRPr="004F27E8">
        <w:rPr>
          <w:rFonts w:ascii="Sora" w:hAnsi="Sora" w:cs="Sora"/>
        </w:rPr>
        <w:t xml:space="preserve">Inverto ist eine der </w:t>
      </w:r>
      <w:r w:rsidR="007C4BE5" w:rsidRPr="004F27E8">
        <w:rPr>
          <w:rFonts w:ascii="Sora" w:hAnsi="Sora" w:cs="Sora"/>
        </w:rPr>
        <w:t xml:space="preserve">weltweit </w:t>
      </w:r>
      <w:r w:rsidRPr="004F27E8">
        <w:rPr>
          <w:rFonts w:ascii="Sora" w:hAnsi="Sora" w:cs="Sora"/>
        </w:rPr>
        <w:t>führenden Unternehmensberatungen für strategischen Einkauf und Supply-Chain-Management. Die Beratungsgesellschaft geht mit ihren Services weit über reines Kostenmanagement hinaus, um für ihre Kunden echten Mehrwert und Wettbewerbsvorteile zu schaffen. Inverto transformiert Einkaufs- und Lieferkettenfunktionen, fördert Innovation, Resilienz und Nachhaltigkeit und ermöglicht damit langfristigen Erfolg.</w:t>
      </w:r>
    </w:p>
    <w:p w14:paraId="5D74F7D7" w14:textId="77777777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</w:p>
    <w:p w14:paraId="15078A49" w14:textId="75D030D6" w:rsidR="00695697" w:rsidRPr="004F27E8" w:rsidRDefault="00695697" w:rsidP="004F27E8">
      <w:pPr>
        <w:autoSpaceDE w:val="0"/>
        <w:autoSpaceDN w:val="0"/>
        <w:spacing w:line="276" w:lineRule="auto"/>
        <w:ind w:right="-567"/>
        <w:rPr>
          <w:rFonts w:ascii="Sora" w:hAnsi="Sora" w:cs="Sora"/>
        </w:rPr>
      </w:pPr>
      <w:r w:rsidRPr="004F27E8">
        <w:rPr>
          <w:rFonts w:ascii="Sora" w:hAnsi="Sora" w:cs="Sora"/>
        </w:rPr>
        <w:t xml:space="preserve">Als Tochter der Boston Consulting Group (BCG) erweitert Inverto das umfangreiche Leistungsangebot von BCG mit einer breiten Palette Lösungen zur Optimierung des Einkaufs. Inverto beschäftigt derzeit mehr als </w:t>
      </w:r>
      <w:r w:rsidR="0009189F">
        <w:rPr>
          <w:rFonts w:ascii="Sora" w:hAnsi="Sora" w:cs="Sora"/>
        </w:rPr>
        <w:t>7</w:t>
      </w:r>
      <w:r w:rsidRPr="004F27E8">
        <w:rPr>
          <w:rFonts w:ascii="Sora" w:hAnsi="Sora" w:cs="Sora"/>
        </w:rPr>
        <w:t>00 Expert:innen auf drei Kontinenten. Zu den Kunden zählen weltweit bekannte Marken aus allen Branchen sowie führende Private-Equity-Firmen.</w:t>
      </w:r>
    </w:p>
    <w:p w14:paraId="7CC55982" w14:textId="77777777" w:rsidR="00FC2466" w:rsidRPr="004F27E8" w:rsidRDefault="00FC2466" w:rsidP="004F27E8">
      <w:pPr>
        <w:autoSpaceDE w:val="0"/>
        <w:autoSpaceDN w:val="0"/>
        <w:spacing w:line="276" w:lineRule="auto"/>
        <w:ind w:right="-567"/>
        <w:rPr>
          <w:rFonts w:ascii="Sora" w:hAnsi="Sora" w:cs="Sora"/>
          <w:b/>
          <w:bCs/>
        </w:rPr>
      </w:pPr>
    </w:p>
    <w:bookmarkEnd w:id="1"/>
    <w:p w14:paraId="29963B6D" w14:textId="4402E4BD" w:rsidR="00233B84" w:rsidRPr="004F27E8" w:rsidRDefault="004F27E8" w:rsidP="004F27E8">
      <w:pPr>
        <w:spacing w:line="276" w:lineRule="auto"/>
        <w:ind w:right="-567"/>
        <w:rPr>
          <w:rFonts w:ascii="Sora" w:hAnsi="Sora" w:cs="Sora"/>
        </w:rPr>
      </w:pPr>
      <w:r w:rsidRPr="004F27E8">
        <w:rPr>
          <w:rFonts w:ascii="Sora" w:hAnsi="Sora" w:cs="Sora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840A08" wp14:editId="03899BC3">
                <wp:simplePos x="0" y="0"/>
                <wp:positionH relativeFrom="margin">
                  <wp:align>left</wp:align>
                </wp:positionH>
                <wp:positionV relativeFrom="paragraph">
                  <wp:posOffset>363855</wp:posOffset>
                </wp:positionV>
                <wp:extent cx="5838825" cy="1325880"/>
                <wp:effectExtent l="0" t="0" r="9525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25880"/>
                        </a:xfrm>
                        <a:prstGeom prst="rect">
                          <a:avLst/>
                        </a:prstGeom>
                        <a:solidFill>
                          <a:srgbClr val="9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AC07F" w14:textId="77777777" w:rsidR="009F1694" w:rsidRPr="004F27E8" w:rsidRDefault="009F1694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b/>
                                <w:szCs w:val="20"/>
                              </w:rPr>
                            </w:pPr>
                            <w:r w:rsidRPr="004F27E8">
                              <w:rPr>
                                <w:rFonts w:ascii="Sora" w:hAnsi="Sora" w:cs="Sora"/>
                                <w:b/>
                                <w:szCs w:val="20"/>
                              </w:rPr>
                              <w:t>PRESSEKONTAKT</w:t>
                            </w:r>
                          </w:p>
                          <w:p w14:paraId="2667C7F7" w14:textId="75D00C67" w:rsidR="009F1694" w:rsidRPr="004F27E8" w:rsidRDefault="00F55D88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</w:rPr>
                            </w:pPr>
                            <w:r>
                              <w:rPr>
                                <w:rFonts w:ascii="Sora" w:hAnsi="Sora" w:cs="Sora"/>
                                <w:szCs w:val="20"/>
                              </w:rPr>
                              <w:t>Inverto</w:t>
                            </w:r>
                            <w:r w:rsidR="009F1694" w:rsidRPr="004F27E8">
                              <w:rPr>
                                <w:rFonts w:ascii="Sora" w:hAnsi="Sora" w:cs="Sora"/>
                                <w:szCs w:val="20"/>
                              </w:rPr>
                              <w:t xml:space="preserve"> GmbH • Lichtstraße 43 i • 50825 Köln</w:t>
                            </w:r>
                          </w:p>
                          <w:p w14:paraId="766F2412" w14:textId="7BBD92CD" w:rsidR="009F1694" w:rsidRPr="00FB663D" w:rsidRDefault="00FB663D" w:rsidP="009F1694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FB663D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Ina Ullrich</w:t>
                            </w:r>
                            <w:r w:rsidR="009F1694" w:rsidRPr="00FB663D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 • </w:t>
                            </w:r>
                            <w:r w:rsidRPr="00FB663D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R Manager</w:t>
                            </w:r>
                          </w:p>
                          <w:p w14:paraId="5EA3344D" w14:textId="7D1A774D" w:rsidR="004F27E8" w:rsidRPr="002E25E5" w:rsidRDefault="00715656" w:rsidP="004F27E8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</w:pPr>
                            <w:r w:rsidRPr="002E25E5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 xml:space="preserve">Phone: +49 221 485 687 </w:t>
                            </w:r>
                            <w:r w:rsidR="00FB663D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265</w:t>
                            </w:r>
                            <w:r w:rsidRPr="002E25E5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FB663D" w:rsidRPr="002E25E5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•</w:t>
                            </w:r>
                            <w:r w:rsidR="00FB663D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 xml:space="preserve"> +49 162 1015 255 </w:t>
                            </w:r>
                            <w:r w:rsidRPr="002E25E5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 xml:space="preserve">• Email: </w:t>
                            </w:r>
                            <w:r w:rsidR="00FB663D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iullrich</w:t>
                            </w:r>
                            <w:r w:rsidR="004F27E8" w:rsidRPr="002E25E5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@inverto.com</w:t>
                            </w:r>
                          </w:p>
                          <w:p w14:paraId="20C7C279" w14:textId="1020D6F8" w:rsidR="009F1694" w:rsidRPr="004F27E8" w:rsidRDefault="00715656" w:rsidP="009F1694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4F27E8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Web: </w:t>
                            </w:r>
                            <w:r w:rsidR="009F1694" w:rsidRPr="004F27E8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www.inverto.com</w:t>
                            </w:r>
                            <w:r w:rsidR="00B83C17" w:rsidRPr="004F27E8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40A0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8.65pt;width:459.75pt;height:104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4cDwIAAPcDAAAOAAAAZHJzL2Uyb0RvYy54bWysU9tu2zAMfR+wfxD0vjhJk80x4hRdsg4D&#10;ugvQ7QNkWY6FyaJGKbGzrx8lp2nQvQ2zAYEUqSPy8Gh9O3SGHRV6Dbbks8mUM2Ul1NruS/7j+/2b&#10;nDMfhK2FAatKflKe325ev1r3rlBzaMHUChmBWF/0ruRtCK7IMi9b1Qk/AacsBRvATgRycZ/VKHpC&#10;70w2n07fZj1g7RCk8p52d2OQbxJ+0ygZvjaNV4GZklNtIa2Y1iqu2WYtij0K12p5LkP8QxWd0JYu&#10;vUDtRBDsgPovqE5LBA9NmEjoMmgaLVXqgbqZTV9089gKp1IvRI53F5r8/4OVX46P7huyMLyHgQaY&#10;mvDuAeRPzyxsW2H36g4R+laJmi6eRcqy3vnifDRS7QsfQar+M9Q0ZHEIkICGBrvICvXJCJ0GcLqQ&#10;robAJG0u85s8ny85kxSb3cyXeZ7Gkoni6bhDHz4q6Fg0So401QQvjg8+xHJE8ZQSb/NgdH2vjUkO&#10;7qutQXYUpIDVakd/6uBFmrGsp/iSComnLMTzSRydDqRQo7uS59P4jZqJdHywdUoJQpvRpkqMPfMT&#10;KRnJCUM1UGLkqYL6REwhjEqkl0NGC/ibs55UWHL/6yBQcWY+WWJ7NVssomyTs1i+m5OD15HqOiKs&#10;JKiSB85GcxuS1MeO7mgqjU58PVdyrpXUlWg8v4Qo32s/ZT2/180fAAAA//8DAFBLAwQUAAYACAAA&#10;ACEAACXsud8AAAAHAQAADwAAAGRycy9kb3ducmV2LnhtbEyPwU7DMBBE70j8g7VI3KiToKRtyKZC&#10;SFTcECmoPbrxNg6N7RC7TeDra05wHM1o5k2xmnTHzjS41hqEeBYBI1Nb2ZoG4X3zfLcA5rwwUnTW&#10;EMI3OViV11eFyKUdzRudK9+wUGJcLhCU933OuasVaeFmticTvIMdtPBBDg2XgxhDue54EkUZ16I1&#10;YUGJnp4U1cfqpBHmu2qbjuuPzXG7/hGfL18H5ZJXxNub6fEBmKfJ/4XhFz+gQxmY9vZkpGMdQjji&#10;EdL5PbDgLuNlCmyPkGRZDLws+H/+8gIAAP//AwBQSwECLQAUAAYACAAAACEAtoM4kv4AAADhAQAA&#10;EwAAAAAAAAAAAAAAAAAAAAAAW0NvbnRlbnRfVHlwZXNdLnhtbFBLAQItABQABgAIAAAAIQA4/SH/&#10;1gAAAJQBAAALAAAAAAAAAAAAAAAAAC8BAABfcmVscy8ucmVsc1BLAQItABQABgAIAAAAIQCzcH4c&#10;DwIAAPcDAAAOAAAAAAAAAAAAAAAAAC4CAABkcnMvZTJvRG9jLnhtbFBLAQItABQABgAIAAAAIQAA&#10;Jey53wAAAAcBAAAPAAAAAAAAAAAAAAAAAGkEAABkcnMvZG93bnJldi54bWxQSwUGAAAAAAQABADz&#10;AAAAdQUAAAAA&#10;" fillcolor="#99d9d9" stroked="f">
                <v:textbox>
                  <w:txbxContent>
                    <w:p w14:paraId="7C6AC07F" w14:textId="77777777" w:rsidR="009F1694" w:rsidRPr="004F27E8" w:rsidRDefault="009F1694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b/>
                          <w:szCs w:val="20"/>
                        </w:rPr>
                      </w:pPr>
                      <w:r w:rsidRPr="004F27E8">
                        <w:rPr>
                          <w:rFonts w:ascii="Sora" w:hAnsi="Sora" w:cs="Sora"/>
                          <w:b/>
                          <w:szCs w:val="20"/>
                        </w:rPr>
                        <w:t>PRESSEKONTAKT</w:t>
                      </w:r>
                    </w:p>
                    <w:p w14:paraId="2667C7F7" w14:textId="75D00C67" w:rsidR="009F1694" w:rsidRPr="004F27E8" w:rsidRDefault="00F55D88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</w:rPr>
                      </w:pPr>
                      <w:r>
                        <w:rPr>
                          <w:rFonts w:ascii="Sora" w:hAnsi="Sora" w:cs="Sora"/>
                          <w:szCs w:val="20"/>
                        </w:rPr>
                        <w:t>Inverto</w:t>
                      </w:r>
                      <w:r w:rsidR="009F1694" w:rsidRPr="004F27E8">
                        <w:rPr>
                          <w:rFonts w:ascii="Sora" w:hAnsi="Sora" w:cs="Sora"/>
                          <w:szCs w:val="20"/>
                        </w:rPr>
                        <w:t xml:space="preserve"> GmbH • Lichtstraße 43 i • 50825 Köln</w:t>
                      </w:r>
                    </w:p>
                    <w:p w14:paraId="766F2412" w14:textId="7BBD92CD" w:rsidR="009F1694" w:rsidRPr="00FB663D" w:rsidRDefault="00FB663D" w:rsidP="009F1694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FB663D">
                        <w:rPr>
                          <w:rFonts w:ascii="Sora" w:hAnsi="Sora" w:cs="Sora"/>
                          <w:szCs w:val="20"/>
                          <w:lang w:val="en-US"/>
                        </w:rPr>
                        <w:t>Ina Ullrich</w:t>
                      </w:r>
                      <w:r w:rsidR="009F1694" w:rsidRPr="00FB663D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 • </w:t>
                      </w:r>
                      <w:r w:rsidRPr="00FB663D">
                        <w:rPr>
                          <w:rFonts w:ascii="Sora" w:hAnsi="Sora" w:cs="Sora"/>
                          <w:szCs w:val="20"/>
                          <w:lang w:val="en-US"/>
                        </w:rPr>
                        <w:t>P</w:t>
                      </w:r>
                      <w:r>
                        <w:rPr>
                          <w:rFonts w:ascii="Sora" w:hAnsi="Sora" w:cs="Sora"/>
                          <w:szCs w:val="20"/>
                          <w:lang w:val="en-US"/>
                        </w:rPr>
                        <w:t>R Manager</w:t>
                      </w:r>
                    </w:p>
                    <w:p w14:paraId="5EA3344D" w14:textId="7D1A774D" w:rsidR="004F27E8" w:rsidRPr="002E25E5" w:rsidRDefault="00715656" w:rsidP="004F27E8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GB"/>
                        </w:rPr>
                      </w:pPr>
                      <w:r w:rsidRPr="002E25E5">
                        <w:rPr>
                          <w:rFonts w:ascii="Sora" w:hAnsi="Sora" w:cs="Sora"/>
                          <w:szCs w:val="20"/>
                          <w:lang w:val="en-GB"/>
                        </w:rPr>
                        <w:t xml:space="preserve">Phone: +49 221 485 687 </w:t>
                      </w:r>
                      <w:r w:rsidR="00FB663D">
                        <w:rPr>
                          <w:rFonts w:ascii="Sora" w:hAnsi="Sora" w:cs="Sora"/>
                          <w:szCs w:val="20"/>
                          <w:lang w:val="en-GB"/>
                        </w:rPr>
                        <w:t>265</w:t>
                      </w:r>
                      <w:r w:rsidRPr="002E25E5">
                        <w:rPr>
                          <w:rFonts w:ascii="Sora" w:hAnsi="Sora" w:cs="Sora"/>
                          <w:szCs w:val="20"/>
                          <w:lang w:val="en-GB"/>
                        </w:rPr>
                        <w:t xml:space="preserve"> </w:t>
                      </w:r>
                      <w:r w:rsidR="00FB663D" w:rsidRPr="002E25E5">
                        <w:rPr>
                          <w:rFonts w:ascii="Sora" w:hAnsi="Sora" w:cs="Sora"/>
                          <w:szCs w:val="20"/>
                          <w:lang w:val="en-GB"/>
                        </w:rPr>
                        <w:t>•</w:t>
                      </w:r>
                      <w:r w:rsidR="00FB663D">
                        <w:rPr>
                          <w:rFonts w:ascii="Sora" w:hAnsi="Sora" w:cs="Sora"/>
                          <w:szCs w:val="20"/>
                          <w:lang w:val="en-GB"/>
                        </w:rPr>
                        <w:t xml:space="preserve"> +49 162 1015 255 </w:t>
                      </w:r>
                      <w:r w:rsidRPr="002E25E5">
                        <w:rPr>
                          <w:rFonts w:ascii="Sora" w:hAnsi="Sora" w:cs="Sora"/>
                          <w:szCs w:val="20"/>
                          <w:lang w:val="en-GB"/>
                        </w:rPr>
                        <w:t xml:space="preserve">• Email: </w:t>
                      </w:r>
                      <w:r w:rsidR="00FB663D">
                        <w:rPr>
                          <w:rFonts w:ascii="Sora" w:hAnsi="Sora" w:cs="Sora"/>
                          <w:szCs w:val="20"/>
                          <w:lang w:val="en-GB"/>
                        </w:rPr>
                        <w:t>iullrich</w:t>
                      </w:r>
                      <w:r w:rsidR="004F27E8" w:rsidRPr="002E25E5">
                        <w:rPr>
                          <w:rFonts w:ascii="Sora" w:hAnsi="Sora" w:cs="Sora"/>
                          <w:szCs w:val="20"/>
                          <w:lang w:val="en-GB"/>
                        </w:rPr>
                        <w:t>@inverto.com</w:t>
                      </w:r>
                    </w:p>
                    <w:p w14:paraId="20C7C279" w14:textId="1020D6F8" w:rsidR="009F1694" w:rsidRPr="004F27E8" w:rsidRDefault="00715656" w:rsidP="009F1694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4F27E8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Web: </w:t>
                      </w:r>
                      <w:r w:rsidR="009F1694" w:rsidRPr="004F27E8">
                        <w:rPr>
                          <w:rFonts w:ascii="Sora" w:hAnsi="Sora" w:cs="Sora"/>
                          <w:szCs w:val="20"/>
                          <w:lang w:val="en-US"/>
                        </w:rPr>
                        <w:t>www.inverto.com</w:t>
                      </w:r>
                      <w:r w:rsidR="00B83C17" w:rsidRPr="004F27E8">
                        <w:rPr>
                          <w:rFonts w:ascii="Sora" w:hAnsi="Sora" w:cs="Sora"/>
                          <w:szCs w:val="20"/>
                          <w:lang w:val="en-US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3D7F" w:rsidRPr="004F27E8">
        <w:rPr>
          <w:rFonts w:ascii="Sora" w:hAnsi="Sora" w:cs="Sora"/>
        </w:rPr>
        <w:t>Mehr Informationen unter</w:t>
      </w:r>
      <w:r w:rsidR="00F55D88">
        <w:rPr>
          <w:rFonts w:ascii="Sora" w:hAnsi="Sora" w:cs="Sora"/>
        </w:rPr>
        <w:t xml:space="preserve"> www.inverto.com</w:t>
      </w:r>
      <w:r w:rsidR="00013D7F" w:rsidRPr="004F27E8">
        <w:rPr>
          <w:rFonts w:ascii="Sora" w:hAnsi="Sora" w:cs="Sora"/>
        </w:rPr>
        <w:t>.</w:t>
      </w:r>
      <w:r w:rsidR="009F1694" w:rsidRPr="004F27E8">
        <w:rPr>
          <w:rFonts w:ascii="Sora" w:hAnsi="Sora" w:cs="Sora"/>
        </w:rPr>
        <w:t> </w:t>
      </w:r>
    </w:p>
    <w:sectPr w:rsidR="00233B84" w:rsidRPr="004F27E8" w:rsidSect="00163D1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2550" w:bottom="1021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9597" w14:textId="77777777" w:rsidR="00AA160C" w:rsidRDefault="00AA160C">
      <w:r>
        <w:separator/>
      </w:r>
    </w:p>
  </w:endnote>
  <w:endnote w:type="continuationSeparator" w:id="0">
    <w:p w14:paraId="317A924F" w14:textId="77777777" w:rsidR="00AA160C" w:rsidRDefault="00AA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altName w:val="Leelawadee UI"/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D1FA" w14:textId="77777777" w:rsidR="002A0C43" w:rsidRDefault="002A0C4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7B24E5E" w14:textId="77777777" w:rsidR="002A0C43" w:rsidRDefault="002A0C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B8ED" w14:textId="7B730BD8" w:rsidR="002A0C43" w:rsidRDefault="002A0C43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PAGE  </w:instrText>
    </w:r>
    <w:r>
      <w:rPr>
        <w:rStyle w:val="Seitenzahl"/>
        <w:rFonts w:ascii="Arial" w:hAnsi="Arial" w:cs="Arial"/>
        <w:sz w:val="16"/>
      </w:rPr>
      <w:fldChar w:fldCharType="separate"/>
    </w:r>
    <w:r w:rsidR="00375ED0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>/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 w:rsidR="00375ED0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</w:p>
  <w:p w14:paraId="172628E7" w14:textId="77777777" w:rsidR="002A0C43" w:rsidRDefault="002A0C43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179" w14:textId="77777777" w:rsidR="002A0C43" w:rsidRDefault="002A0C43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>/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3</w:t>
    </w:r>
    <w:r>
      <w:rPr>
        <w:rStyle w:val="Seitenzahl"/>
        <w:rFonts w:ascii="Arial" w:hAnsi="Arial" w:cs="Arial"/>
        <w:sz w:val="16"/>
      </w:rPr>
      <w:fldChar w:fldCharType="end"/>
    </w:r>
  </w:p>
  <w:p w14:paraId="7BE0FF89" w14:textId="77777777" w:rsidR="002A0C43" w:rsidRDefault="002A0C43">
    <w:pPr>
      <w:ind w:right="360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6140" w14:textId="77777777" w:rsidR="00AA160C" w:rsidRDefault="00AA160C">
      <w:r>
        <w:separator/>
      </w:r>
    </w:p>
  </w:footnote>
  <w:footnote w:type="continuationSeparator" w:id="0">
    <w:p w14:paraId="4070F69D" w14:textId="77777777" w:rsidR="00AA160C" w:rsidRDefault="00AA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D91D" w14:textId="51CE6DB8" w:rsidR="00CA0135" w:rsidRDefault="00C1127F" w:rsidP="002E7263">
    <w:pPr>
      <w:pStyle w:val="Kopfzeile"/>
      <w:ind w:right="-226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41783" wp14:editId="5B3A539F">
          <wp:simplePos x="0" y="0"/>
          <wp:positionH relativeFrom="page">
            <wp:align>right</wp:align>
          </wp:positionH>
          <wp:positionV relativeFrom="paragraph">
            <wp:posOffset>-231775</wp:posOffset>
          </wp:positionV>
          <wp:extent cx="3707130" cy="1182004"/>
          <wp:effectExtent l="0" t="0" r="0" b="0"/>
          <wp:wrapSquare wrapText="bothSides"/>
          <wp:docPr id="788963652" name="Grafik 1" descr="Ein Bild, das Schrift, Grafiken, Logo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33750" name="Grafik 1" descr="Ein Bild, das Schrift, Grafiken, Logo,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7130" cy="1182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C43">
      <w:tab/>
    </w:r>
  </w:p>
  <w:p w14:paraId="7519B84D" w14:textId="77777777" w:rsidR="00CA0135" w:rsidRDefault="00CA0135" w:rsidP="002E7263">
    <w:pPr>
      <w:pStyle w:val="Kopfzeile"/>
      <w:ind w:right="-2268"/>
      <w:jc w:val="center"/>
    </w:pPr>
  </w:p>
  <w:p w14:paraId="4D60ABA5" w14:textId="77777777" w:rsidR="00CA0135" w:rsidRDefault="00CA0135" w:rsidP="002E7263">
    <w:pPr>
      <w:pStyle w:val="Kopfzeile"/>
      <w:ind w:right="-2268"/>
      <w:jc w:val="center"/>
    </w:pPr>
  </w:p>
  <w:p w14:paraId="426ED5CF" w14:textId="77777777" w:rsidR="00CA0135" w:rsidRDefault="00CA0135" w:rsidP="002E7263">
    <w:pPr>
      <w:pStyle w:val="Kopfzeile"/>
      <w:ind w:right="-2268"/>
      <w:jc w:val="center"/>
    </w:pPr>
  </w:p>
  <w:p w14:paraId="1526682F" w14:textId="77777777" w:rsidR="00CA0135" w:rsidRDefault="00CA0135" w:rsidP="00C1127F">
    <w:pPr>
      <w:pStyle w:val="Kopfzeile"/>
      <w:ind w:right="-2268"/>
    </w:pPr>
  </w:p>
  <w:p w14:paraId="4E643E77" w14:textId="77777777" w:rsidR="00C1127F" w:rsidRDefault="00C1127F" w:rsidP="00C1127F">
    <w:pPr>
      <w:pStyle w:val="Kopfzeile"/>
      <w:ind w:right="-2268"/>
    </w:pPr>
  </w:p>
  <w:p w14:paraId="621981DF" w14:textId="66D1AEA9" w:rsidR="002A0C43" w:rsidRDefault="002A0C43" w:rsidP="002E7263">
    <w:pPr>
      <w:pStyle w:val="Kopfzeile"/>
      <w:ind w:right="-2268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1D56" w14:textId="77777777" w:rsidR="002A0C43" w:rsidRDefault="002A0C43">
    <w:pPr>
      <w:pStyle w:val="Kopfzeile"/>
      <w:ind w:right="-2858"/>
      <w:jc w:val="right"/>
      <w:rPr>
        <w:sz w:val="18"/>
        <w:szCs w:val="18"/>
      </w:rPr>
    </w:pPr>
  </w:p>
  <w:p w14:paraId="1B014602" w14:textId="77777777" w:rsidR="002A0C43" w:rsidRDefault="002A0C43">
    <w:pPr>
      <w:jc w:val="right"/>
      <w:rPr>
        <w:sz w:val="18"/>
        <w:szCs w:val="18"/>
      </w:rPr>
    </w:pPr>
    <w:r>
      <w:rPr>
        <w:noProof/>
        <w:color w:val="0000FF"/>
      </w:rPr>
      <w:drawing>
        <wp:inline distT="0" distB="0" distL="0" distR="0" wp14:anchorId="2B533F50" wp14:editId="33B0B8C7">
          <wp:extent cx="1524000" cy="571500"/>
          <wp:effectExtent l="19050" t="0" r="0" b="0"/>
          <wp:docPr id="1401418736" name="Grafik 1" descr="Logo INVERT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INVERT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E7856F" w14:textId="77777777" w:rsidR="002A0C43" w:rsidRDefault="002A0C43">
    <w:pPr>
      <w:rPr>
        <w:sz w:val="18"/>
        <w:szCs w:val="18"/>
      </w:rPr>
    </w:pPr>
  </w:p>
  <w:p w14:paraId="3EF6AA79" w14:textId="77777777" w:rsidR="002A0C43" w:rsidRDefault="002A0C43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FA9"/>
    <w:multiLevelType w:val="hybridMultilevel"/>
    <w:tmpl w:val="817E61B0"/>
    <w:lvl w:ilvl="0" w:tplc="5C2800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7451"/>
    <w:multiLevelType w:val="hybridMultilevel"/>
    <w:tmpl w:val="0F521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B1E85"/>
    <w:multiLevelType w:val="hybridMultilevel"/>
    <w:tmpl w:val="E3643A2C"/>
    <w:lvl w:ilvl="0" w:tplc="2616720E">
      <w:numFmt w:val="bullet"/>
      <w:lvlText w:val="-"/>
      <w:lvlJc w:val="left"/>
      <w:pPr>
        <w:ind w:left="720" w:hanging="360"/>
      </w:pPr>
      <w:rPr>
        <w:rFonts w:ascii="Sora" w:eastAsia="Times New Roman" w:hAnsi="Sora" w:cs="Sor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80C10"/>
    <w:multiLevelType w:val="hybridMultilevel"/>
    <w:tmpl w:val="D0144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3825">
    <w:abstractNumId w:val="0"/>
  </w:num>
  <w:num w:numId="2" w16cid:durableId="121845377">
    <w:abstractNumId w:val="1"/>
  </w:num>
  <w:num w:numId="3" w16cid:durableId="826474904">
    <w:abstractNumId w:val="3"/>
  </w:num>
  <w:num w:numId="4" w16cid:durableId="1712993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5F"/>
    <w:rsid w:val="000023F7"/>
    <w:rsid w:val="000105D8"/>
    <w:rsid w:val="00011BB8"/>
    <w:rsid w:val="00013D7F"/>
    <w:rsid w:val="00015BD9"/>
    <w:rsid w:val="00016ECA"/>
    <w:rsid w:val="000247A8"/>
    <w:rsid w:val="00027C91"/>
    <w:rsid w:val="00031A48"/>
    <w:rsid w:val="000327B3"/>
    <w:rsid w:val="00036AC3"/>
    <w:rsid w:val="00040159"/>
    <w:rsid w:val="0004156C"/>
    <w:rsid w:val="00041F44"/>
    <w:rsid w:val="00045DE8"/>
    <w:rsid w:val="000471CF"/>
    <w:rsid w:val="00050081"/>
    <w:rsid w:val="0005248E"/>
    <w:rsid w:val="00053314"/>
    <w:rsid w:val="00053983"/>
    <w:rsid w:val="0005424A"/>
    <w:rsid w:val="00054697"/>
    <w:rsid w:val="00056D11"/>
    <w:rsid w:val="00062EEB"/>
    <w:rsid w:val="00073928"/>
    <w:rsid w:val="0007603B"/>
    <w:rsid w:val="00076A70"/>
    <w:rsid w:val="0007717D"/>
    <w:rsid w:val="000817C5"/>
    <w:rsid w:val="00083246"/>
    <w:rsid w:val="000852C6"/>
    <w:rsid w:val="000857F2"/>
    <w:rsid w:val="00087291"/>
    <w:rsid w:val="0009189F"/>
    <w:rsid w:val="000A48DB"/>
    <w:rsid w:val="000A5D7D"/>
    <w:rsid w:val="000A617F"/>
    <w:rsid w:val="000B14C9"/>
    <w:rsid w:val="000B2F44"/>
    <w:rsid w:val="000B3846"/>
    <w:rsid w:val="000B4DC2"/>
    <w:rsid w:val="000B54F6"/>
    <w:rsid w:val="000C23E9"/>
    <w:rsid w:val="000C411A"/>
    <w:rsid w:val="000D6F4B"/>
    <w:rsid w:val="000E0182"/>
    <w:rsid w:val="000E025C"/>
    <w:rsid w:val="000E1A33"/>
    <w:rsid w:val="000E2A4D"/>
    <w:rsid w:val="000E45DD"/>
    <w:rsid w:val="000E61EA"/>
    <w:rsid w:val="000F1078"/>
    <w:rsid w:val="000F4A64"/>
    <w:rsid w:val="00102F67"/>
    <w:rsid w:val="0010634F"/>
    <w:rsid w:val="00107698"/>
    <w:rsid w:val="0011617B"/>
    <w:rsid w:val="00117275"/>
    <w:rsid w:val="00120F0F"/>
    <w:rsid w:val="0012359B"/>
    <w:rsid w:val="00130E27"/>
    <w:rsid w:val="00132092"/>
    <w:rsid w:val="00136779"/>
    <w:rsid w:val="0014375F"/>
    <w:rsid w:val="00143FBF"/>
    <w:rsid w:val="00144119"/>
    <w:rsid w:val="00145394"/>
    <w:rsid w:val="00145CF8"/>
    <w:rsid w:val="0014764F"/>
    <w:rsid w:val="0014780D"/>
    <w:rsid w:val="00153472"/>
    <w:rsid w:val="00153B18"/>
    <w:rsid w:val="001544E0"/>
    <w:rsid w:val="0015497C"/>
    <w:rsid w:val="00154ED0"/>
    <w:rsid w:val="00155975"/>
    <w:rsid w:val="00157780"/>
    <w:rsid w:val="00161095"/>
    <w:rsid w:val="00162754"/>
    <w:rsid w:val="00163D1E"/>
    <w:rsid w:val="001701A4"/>
    <w:rsid w:val="0017158B"/>
    <w:rsid w:val="0017743C"/>
    <w:rsid w:val="001807DA"/>
    <w:rsid w:val="0018297B"/>
    <w:rsid w:val="001842B8"/>
    <w:rsid w:val="0018669E"/>
    <w:rsid w:val="001917EB"/>
    <w:rsid w:val="00194931"/>
    <w:rsid w:val="0019689B"/>
    <w:rsid w:val="0019795A"/>
    <w:rsid w:val="001A0352"/>
    <w:rsid w:val="001A0FCF"/>
    <w:rsid w:val="001A1254"/>
    <w:rsid w:val="001A4137"/>
    <w:rsid w:val="001A427D"/>
    <w:rsid w:val="001A479E"/>
    <w:rsid w:val="001A484B"/>
    <w:rsid w:val="001A5010"/>
    <w:rsid w:val="001A6331"/>
    <w:rsid w:val="001A64BD"/>
    <w:rsid w:val="001A755D"/>
    <w:rsid w:val="001A76FF"/>
    <w:rsid w:val="001B017B"/>
    <w:rsid w:val="001B167A"/>
    <w:rsid w:val="001B24B3"/>
    <w:rsid w:val="001B27C1"/>
    <w:rsid w:val="001B458C"/>
    <w:rsid w:val="001B5539"/>
    <w:rsid w:val="001B5988"/>
    <w:rsid w:val="001B69D3"/>
    <w:rsid w:val="001C0085"/>
    <w:rsid w:val="001C08D8"/>
    <w:rsid w:val="001C17D6"/>
    <w:rsid w:val="001C338C"/>
    <w:rsid w:val="001C482F"/>
    <w:rsid w:val="001D2345"/>
    <w:rsid w:val="001D5856"/>
    <w:rsid w:val="001D6817"/>
    <w:rsid w:val="001D6863"/>
    <w:rsid w:val="001F5EBB"/>
    <w:rsid w:val="001F7A15"/>
    <w:rsid w:val="002021B8"/>
    <w:rsid w:val="00202DA7"/>
    <w:rsid w:val="00202F54"/>
    <w:rsid w:val="002068B4"/>
    <w:rsid w:val="00206928"/>
    <w:rsid w:val="00211B4A"/>
    <w:rsid w:val="00213AF7"/>
    <w:rsid w:val="0021470B"/>
    <w:rsid w:val="00221A6D"/>
    <w:rsid w:val="00222B7B"/>
    <w:rsid w:val="00224193"/>
    <w:rsid w:val="00231C9A"/>
    <w:rsid w:val="00233B84"/>
    <w:rsid w:val="00233FBE"/>
    <w:rsid w:val="00234AF9"/>
    <w:rsid w:val="00237116"/>
    <w:rsid w:val="002457A5"/>
    <w:rsid w:val="002466EB"/>
    <w:rsid w:val="0025287D"/>
    <w:rsid w:val="00253528"/>
    <w:rsid w:val="00261A59"/>
    <w:rsid w:val="00262A06"/>
    <w:rsid w:val="0026427B"/>
    <w:rsid w:val="002655CA"/>
    <w:rsid w:val="002700C8"/>
    <w:rsid w:val="002753B0"/>
    <w:rsid w:val="00275560"/>
    <w:rsid w:val="002810BF"/>
    <w:rsid w:val="00282387"/>
    <w:rsid w:val="002A0C43"/>
    <w:rsid w:val="002A2FF8"/>
    <w:rsid w:val="002A4B4A"/>
    <w:rsid w:val="002B026F"/>
    <w:rsid w:val="002B064B"/>
    <w:rsid w:val="002B1DA4"/>
    <w:rsid w:val="002B455E"/>
    <w:rsid w:val="002B5295"/>
    <w:rsid w:val="002B6715"/>
    <w:rsid w:val="002B74A8"/>
    <w:rsid w:val="002C24B4"/>
    <w:rsid w:val="002C2ACB"/>
    <w:rsid w:val="002C619A"/>
    <w:rsid w:val="002C6383"/>
    <w:rsid w:val="002D3296"/>
    <w:rsid w:val="002D49FD"/>
    <w:rsid w:val="002D788D"/>
    <w:rsid w:val="002E25E5"/>
    <w:rsid w:val="002E4E68"/>
    <w:rsid w:val="002E658C"/>
    <w:rsid w:val="002E7263"/>
    <w:rsid w:val="002F0904"/>
    <w:rsid w:val="002F4B91"/>
    <w:rsid w:val="002F5816"/>
    <w:rsid w:val="002F6475"/>
    <w:rsid w:val="00301E1F"/>
    <w:rsid w:val="0030252E"/>
    <w:rsid w:val="003032FA"/>
    <w:rsid w:val="00304302"/>
    <w:rsid w:val="00307B37"/>
    <w:rsid w:val="00310FA3"/>
    <w:rsid w:val="00312ADF"/>
    <w:rsid w:val="00314A30"/>
    <w:rsid w:val="00320D56"/>
    <w:rsid w:val="003210A8"/>
    <w:rsid w:val="003214A8"/>
    <w:rsid w:val="00322078"/>
    <w:rsid w:val="003224FB"/>
    <w:rsid w:val="00325596"/>
    <w:rsid w:val="00326060"/>
    <w:rsid w:val="003320CB"/>
    <w:rsid w:val="00345822"/>
    <w:rsid w:val="0034793D"/>
    <w:rsid w:val="00352AD8"/>
    <w:rsid w:val="003605E3"/>
    <w:rsid w:val="0036065F"/>
    <w:rsid w:val="00360BD1"/>
    <w:rsid w:val="00360DA4"/>
    <w:rsid w:val="00362D6A"/>
    <w:rsid w:val="00364363"/>
    <w:rsid w:val="00366166"/>
    <w:rsid w:val="00366229"/>
    <w:rsid w:val="00366C63"/>
    <w:rsid w:val="00372C36"/>
    <w:rsid w:val="00375005"/>
    <w:rsid w:val="00375ED0"/>
    <w:rsid w:val="003764B8"/>
    <w:rsid w:val="00377D25"/>
    <w:rsid w:val="00380D6C"/>
    <w:rsid w:val="003825E4"/>
    <w:rsid w:val="00382CAE"/>
    <w:rsid w:val="00383DEE"/>
    <w:rsid w:val="00385FA0"/>
    <w:rsid w:val="00386F57"/>
    <w:rsid w:val="00393E20"/>
    <w:rsid w:val="003977B0"/>
    <w:rsid w:val="003A56B3"/>
    <w:rsid w:val="003A5DD8"/>
    <w:rsid w:val="003A6466"/>
    <w:rsid w:val="003A78D9"/>
    <w:rsid w:val="003A7D97"/>
    <w:rsid w:val="003B67B0"/>
    <w:rsid w:val="003B6C04"/>
    <w:rsid w:val="003C160F"/>
    <w:rsid w:val="003C1E99"/>
    <w:rsid w:val="003C4E21"/>
    <w:rsid w:val="003D1FEE"/>
    <w:rsid w:val="003D2271"/>
    <w:rsid w:val="003D3B77"/>
    <w:rsid w:val="003D600A"/>
    <w:rsid w:val="003E1330"/>
    <w:rsid w:val="003E2916"/>
    <w:rsid w:val="003E3FA5"/>
    <w:rsid w:val="003F0193"/>
    <w:rsid w:val="003F08C8"/>
    <w:rsid w:val="003F0CA0"/>
    <w:rsid w:val="003F2451"/>
    <w:rsid w:val="003F37E7"/>
    <w:rsid w:val="003F4D7C"/>
    <w:rsid w:val="003F749F"/>
    <w:rsid w:val="004005A6"/>
    <w:rsid w:val="004015A8"/>
    <w:rsid w:val="004017E2"/>
    <w:rsid w:val="00411069"/>
    <w:rsid w:val="0041403D"/>
    <w:rsid w:val="00415C1C"/>
    <w:rsid w:val="00416185"/>
    <w:rsid w:val="00420A2D"/>
    <w:rsid w:val="00424EE5"/>
    <w:rsid w:val="00425C3F"/>
    <w:rsid w:val="00426DDB"/>
    <w:rsid w:val="004277C3"/>
    <w:rsid w:val="004319DB"/>
    <w:rsid w:val="004333AB"/>
    <w:rsid w:val="0043652A"/>
    <w:rsid w:val="004365AE"/>
    <w:rsid w:val="00442E2D"/>
    <w:rsid w:val="00444E83"/>
    <w:rsid w:val="0044639A"/>
    <w:rsid w:val="00446C14"/>
    <w:rsid w:val="00450EFC"/>
    <w:rsid w:val="00460784"/>
    <w:rsid w:val="004619C4"/>
    <w:rsid w:val="004629C7"/>
    <w:rsid w:val="00462FA4"/>
    <w:rsid w:val="0046668D"/>
    <w:rsid w:val="00466FCF"/>
    <w:rsid w:val="00471DD5"/>
    <w:rsid w:val="00472A9F"/>
    <w:rsid w:val="0047306E"/>
    <w:rsid w:val="00475C90"/>
    <w:rsid w:val="00490276"/>
    <w:rsid w:val="00490DED"/>
    <w:rsid w:val="00497861"/>
    <w:rsid w:val="004A3852"/>
    <w:rsid w:val="004A387A"/>
    <w:rsid w:val="004A3AD6"/>
    <w:rsid w:val="004A512B"/>
    <w:rsid w:val="004A7262"/>
    <w:rsid w:val="004B098C"/>
    <w:rsid w:val="004B15F8"/>
    <w:rsid w:val="004B1D02"/>
    <w:rsid w:val="004B28C2"/>
    <w:rsid w:val="004B362F"/>
    <w:rsid w:val="004C04B0"/>
    <w:rsid w:val="004C0A10"/>
    <w:rsid w:val="004C26FF"/>
    <w:rsid w:val="004C340B"/>
    <w:rsid w:val="004C4A8B"/>
    <w:rsid w:val="004C7DCD"/>
    <w:rsid w:val="004D16F6"/>
    <w:rsid w:val="004D453F"/>
    <w:rsid w:val="004D633F"/>
    <w:rsid w:val="004E3113"/>
    <w:rsid w:val="004E3EF2"/>
    <w:rsid w:val="004E4B88"/>
    <w:rsid w:val="004F12BF"/>
    <w:rsid w:val="004F27E8"/>
    <w:rsid w:val="004F4358"/>
    <w:rsid w:val="004F62AF"/>
    <w:rsid w:val="004F633A"/>
    <w:rsid w:val="004F790A"/>
    <w:rsid w:val="00506C4E"/>
    <w:rsid w:val="00507538"/>
    <w:rsid w:val="00511931"/>
    <w:rsid w:val="00511F79"/>
    <w:rsid w:val="005304D4"/>
    <w:rsid w:val="00532F74"/>
    <w:rsid w:val="005339A8"/>
    <w:rsid w:val="00533DF5"/>
    <w:rsid w:val="00543BCE"/>
    <w:rsid w:val="00546ABC"/>
    <w:rsid w:val="00550E32"/>
    <w:rsid w:val="00554563"/>
    <w:rsid w:val="0056014F"/>
    <w:rsid w:val="0056181F"/>
    <w:rsid w:val="005645D5"/>
    <w:rsid w:val="00570314"/>
    <w:rsid w:val="005714B1"/>
    <w:rsid w:val="00572EEA"/>
    <w:rsid w:val="0057322D"/>
    <w:rsid w:val="00575AA6"/>
    <w:rsid w:val="005802BF"/>
    <w:rsid w:val="005839AF"/>
    <w:rsid w:val="00586FD5"/>
    <w:rsid w:val="00587DDB"/>
    <w:rsid w:val="00595D68"/>
    <w:rsid w:val="00596F52"/>
    <w:rsid w:val="005A1559"/>
    <w:rsid w:val="005B09F8"/>
    <w:rsid w:val="005B2368"/>
    <w:rsid w:val="005B269E"/>
    <w:rsid w:val="005B36C4"/>
    <w:rsid w:val="005B39B0"/>
    <w:rsid w:val="005C4434"/>
    <w:rsid w:val="005C4EB4"/>
    <w:rsid w:val="005C69EF"/>
    <w:rsid w:val="005C771A"/>
    <w:rsid w:val="005D0F6A"/>
    <w:rsid w:val="005D45E0"/>
    <w:rsid w:val="005D4D20"/>
    <w:rsid w:val="005D51A9"/>
    <w:rsid w:val="005E09A7"/>
    <w:rsid w:val="005F18D9"/>
    <w:rsid w:val="005F3B98"/>
    <w:rsid w:val="005F6121"/>
    <w:rsid w:val="005F647F"/>
    <w:rsid w:val="005F65CD"/>
    <w:rsid w:val="006010F5"/>
    <w:rsid w:val="00602071"/>
    <w:rsid w:val="00606797"/>
    <w:rsid w:val="006077DB"/>
    <w:rsid w:val="00611146"/>
    <w:rsid w:val="006150EB"/>
    <w:rsid w:val="00615385"/>
    <w:rsid w:val="00615872"/>
    <w:rsid w:val="0062030A"/>
    <w:rsid w:val="00621AFD"/>
    <w:rsid w:val="006234B6"/>
    <w:rsid w:val="00631711"/>
    <w:rsid w:val="0063693B"/>
    <w:rsid w:val="00636BE6"/>
    <w:rsid w:val="006412D6"/>
    <w:rsid w:val="00646991"/>
    <w:rsid w:val="00646D71"/>
    <w:rsid w:val="006477CB"/>
    <w:rsid w:val="006504C4"/>
    <w:rsid w:val="00650C4E"/>
    <w:rsid w:val="00652730"/>
    <w:rsid w:val="00654FC6"/>
    <w:rsid w:val="00660881"/>
    <w:rsid w:val="0066150B"/>
    <w:rsid w:val="00665977"/>
    <w:rsid w:val="00671C6F"/>
    <w:rsid w:val="00686F72"/>
    <w:rsid w:val="00695697"/>
    <w:rsid w:val="00697EB6"/>
    <w:rsid w:val="006A0FF0"/>
    <w:rsid w:val="006A4E0F"/>
    <w:rsid w:val="006A6B3A"/>
    <w:rsid w:val="006B227E"/>
    <w:rsid w:val="006B247C"/>
    <w:rsid w:val="006B6698"/>
    <w:rsid w:val="006C1959"/>
    <w:rsid w:val="006C2F9B"/>
    <w:rsid w:val="006C66A8"/>
    <w:rsid w:val="006C6CDF"/>
    <w:rsid w:val="006E3D13"/>
    <w:rsid w:val="006E5639"/>
    <w:rsid w:val="006E6991"/>
    <w:rsid w:val="006E6E64"/>
    <w:rsid w:val="006F3A79"/>
    <w:rsid w:val="006F7AA7"/>
    <w:rsid w:val="007019C1"/>
    <w:rsid w:val="00702234"/>
    <w:rsid w:val="00706E88"/>
    <w:rsid w:val="0071062C"/>
    <w:rsid w:val="00713D32"/>
    <w:rsid w:val="00715656"/>
    <w:rsid w:val="007160DE"/>
    <w:rsid w:val="0072057A"/>
    <w:rsid w:val="00722A05"/>
    <w:rsid w:val="007268AB"/>
    <w:rsid w:val="007278DB"/>
    <w:rsid w:val="0073009D"/>
    <w:rsid w:val="00733134"/>
    <w:rsid w:val="00734090"/>
    <w:rsid w:val="0073596B"/>
    <w:rsid w:val="00740B7A"/>
    <w:rsid w:val="00742A81"/>
    <w:rsid w:val="007456C5"/>
    <w:rsid w:val="00745B4D"/>
    <w:rsid w:val="00746B80"/>
    <w:rsid w:val="00752BE7"/>
    <w:rsid w:val="00753DCF"/>
    <w:rsid w:val="00754D16"/>
    <w:rsid w:val="0075512B"/>
    <w:rsid w:val="00757CBE"/>
    <w:rsid w:val="00762518"/>
    <w:rsid w:val="007629B0"/>
    <w:rsid w:val="00764E03"/>
    <w:rsid w:val="00766199"/>
    <w:rsid w:val="0076775A"/>
    <w:rsid w:val="007720F2"/>
    <w:rsid w:val="00773634"/>
    <w:rsid w:val="00773D72"/>
    <w:rsid w:val="007743A9"/>
    <w:rsid w:val="0077468E"/>
    <w:rsid w:val="00776D20"/>
    <w:rsid w:val="00780290"/>
    <w:rsid w:val="00780871"/>
    <w:rsid w:val="00783345"/>
    <w:rsid w:val="00783BA8"/>
    <w:rsid w:val="007853EF"/>
    <w:rsid w:val="007861EB"/>
    <w:rsid w:val="00790AB4"/>
    <w:rsid w:val="007932FA"/>
    <w:rsid w:val="00797058"/>
    <w:rsid w:val="007A1DC9"/>
    <w:rsid w:val="007A2557"/>
    <w:rsid w:val="007A38D4"/>
    <w:rsid w:val="007A4E5B"/>
    <w:rsid w:val="007A550E"/>
    <w:rsid w:val="007B1FF6"/>
    <w:rsid w:val="007B54B1"/>
    <w:rsid w:val="007B5FC8"/>
    <w:rsid w:val="007C19C1"/>
    <w:rsid w:val="007C3110"/>
    <w:rsid w:val="007C3FF0"/>
    <w:rsid w:val="007C4BE5"/>
    <w:rsid w:val="007C4D93"/>
    <w:rsid w:val="007C778D"/>
    <w:rsid w:val="007C7AA4"/>
    <w:rsid w:val="007D0C51"/>
    <w:rsid w:val="007D47D8"/>
    <w:rsid w:val="007E2313"/>
    <w:rsid w:val="007E2719"/>
    <w:rsid w:val="007E56CB"/>
    <w:rsid w:val="007E6F70"/>
    <w:rsid w:val="007E776D"/>
    <w:rsid w:val="007E797F"/>
    <w:rsid w:val="007F46DC"/>
    <w:rsid w:val="00802049"/>
    <w:rsid w:val="00805DBA"/>
    <w:rsid w:val="00807F3D"/>
    <w:rsid w:val="0081220B"/>
    <w:rsid w:val="00814F8C"/>
    <w:rsid w:val="00815158"/>
    <w:rsid w:val="008158F0"/>
    <w:rsid w:val="008161AB"/>
    <w:rsid w:val="00816D20"/>
    <w:rsid w:val="008223FF"/>
    <w:rsid w:val="00822A1E"/>
    <w:rsid w:val="0082341A"/>
    <w:rsid w:val="00824C3E"/>
    <w:rsid w:val="00833C34"/>
    <w:rsid w:val="00846B98"/>
    <w:rsid w:val="00852429"/>
    <w:rsid w:val="00852A23"/>
    <w:rsid w:val="00861527"/>
    <w:rsid w:val="008638B1"/>
    <w:rsid w:val="008643B7"/>
    <w:rsid w:val="0086755C"/>
    <w:rsid w:val="008717F2"/>
    <w:rsid w:val="0087373B"/>
    <w:rsid w:val="0087534E"/>
    <w:rsid w:val="008776F8"/>
    <w:rsid w:val="00882E32"/>
    <w:rsid w:val="00883DDB"/>
    <w:rsid w:val="00885C01"/>
    <w:rsid w:val="00890F34"/>
    <w:rsid w:val="00892235"/>
    <w:rsid w:val="00897B6C"/>
    <w:rsid w:val="008A2DB7"/>
    <w:rsid w:val="008A340F"/>
    <w:rsid w:val="008A658D"/>
    <w:rsid w:val="008B2975"/>
    <w:rsid w:val="008B39B3"/>
    <w:rsid w:val="008B56BA"/>
    <w:rsid w:val="008B57DA"/>
    <w:rsid w:val="008C05F3"/>
    <w:rsid w:val="008C1CF1"/>
    <w:rsid w:val="008D3A0F"/>
    <w:rsid w:val="008D4E2A"/>
    <w:rsid w:val="008E54E7"/>
    <w:rsid w:val="008F3217"/>
    <w:rsid w:val="008F3DC5"/>
    <w:rsid w:val="008F6CCC"/>
    <w:rsid w:val="009065BF"/>
    <w:rsid w:val="00911D4C"/>
    <w:rsid w:val="00913BDC"/>
    <w:rsid w:val="00917A1C"/>
    <w:rsid w:val="0092002F"/>
    <w:rsid w:val="0092095B"/>
    <w:rsid w:val="0092098A"/>
    <w:rsid w:val="00922CAF"/>
    <w:rsid w:val="00925935"/>
    <w:rsid w:val="009259AD"/>
    <w:rsid w:val="00926BF5"/>
    <w:rsid w:val="0092704D"/>
    <w:rsid w:val="009325A6"/>
    <w:rsid w:val="00935E78"/>
    <w:rsid w:val="00936708"/>
    <w:rsid w:val="00936FD1"/>
    <w:rsid w:val="009422CA"/>
    <w:rsid w:val="00942474"/>
    <w:rsid w:val="00943AF4"/>
    <w:rsid w:val="0094515D"/>
    <w:rsid w:val="00952365"/>
    <w:rsid w:val="00953436"/>
    <w:rsid w:val="009606AF"/>
    <w:rsid w:val="00960EF9"/>
    <w:rsid w:val="009651DF"/>
    <w:rsid w:val="00965B34"/>
    <w:rsid w:val="009674FB"/>
    <w:rsid w:val="0096780D"/>
    <w:rsid w:val="009678A7"/>
    <w:rsid w:val="009724B6"/>
    <w:rsid w:val="009730D0"/>
    <w:rsid w:val="00973B08"/>
    <w:rsid w:val="00974B69"/>
    <w:rsid w:val="00974DBD"/>
    <w:rsid w:val="00975F7B"/>
    <w:rsid w:val="00976019"/>
    <w:rsid w:val="009768C5"/>
    <w:rsid w:val="00991D9F"/>
    <w:rsid w:val="0099226C"/>
    <w:rsid w:val="00993541"/>
    <w:rsid w:val="009948A1"/>
    <w:rsid w:val="0099562A"/>
    <w:rsid w:val="0099612D"/>
    <w:rsid w:val="00996E5F"/>
    <w:rsid w:val="00996EFF"/>
    <w:rsid w:val="009A649C"/>
    <w:rsid w:val="009B1CE4"/>
    <w:rsid w:val="009B2913"/>
    <w:rsid w:val="009B6578"/>
    <w:rsid w:val="009C5DB4"/>
    <w:rsid w:val="009C7073"/>
    <w:rsid w:val="009D3B3E"/>
    <w:rsid w:val="009D682C"/>
    <w:rsid w:val="009E367B"/>
    <w:rsid w:val="009E5D96"/>
    <w:rsid w:val="009E5E4E"/>
    <w:rsid w:val="009E6DD4"/>
    <w:rsid w:val="009E71DA"/>
    <w:rsid w:val="009F1694"/>
    <w:rsid w:val="009F201A"/>
    <w:rsid w:val="009F221F"/>
    <w:rsid w:val="009F2F17"/>
    <w:rsid w:val="00A0371B"/>
    <w:rsid w:val="00A03EB4"/>
    <w:rsid w:val="00A0605C"/>
    <w:rsid w:val="00A1336E"/>
    <w:rsid w:val="00A1633E"/>
    <w:rsid w:val="00A1651F"/>
    <w:rsid w:val="00A2127D"/>
    <w:rsid w:val="00A234CE"/>
    <w:rsid w:val="00A24225"/>
    <w:rsid w:val="00A315C3"/>
    <w:rsid w:val="00A31861"/>
    <w:rsid w:val="00A3244C"/>
    <w:rsid w:val="00A378AC"/>
    <w:rsid w:val="00A4036A"/>
    <w:rsid w:val="00A41274"/>
    <w:rsid w:val="00A417CE"/>
    <w:rsid w:val="00A44516"/>
    <w:rsid w:val="00A51270"/>
    <w:rsid w:val="00A55258"/>
    <w:rsid w:val="00A57DBE"/>
    <w:rsid w:val="00A626C7"/>
    <w:rsid w:val="00A626E8"/>
    <w:rsid w:val="00A63C54"/>
    <w:rsid w:val="00A6441D"/>
    <w:rsid w:val="00A72BB4"/>
    <w:rsid w:val="00A73443"/>
    <w:rsid w:val="00A750FD"/>
    <w:rsid w:val="00A77C49"/>
    <w:rsid w:val="00A8089F"/>
    <w:rsid w:val="00A8252D"/>
    <w:rsid w:val="00A84498"/>
    <w:rsid w:val="00A87609"/>
    <w:rsid w:val="00A91241"/>
    <w:rsid w:val="00A91F0D"/>
    <w:rsid w:val="00A9729B"/>
    <w:rsid w:val="00AA05D3"/>
    <w:rsid w:val="00AA160C"/>
    <w:rsid w:val="00AA41D0"/>
    <w:rsid w:val="00AA4AD2"/>
    <w:rsid w:val="00AA57C9"/>
    <w:rsid w:val="00AB05AE"/>
    <w:rsid w:val="00AB0E5F"/>
    <w:rsid w:val="00AB39E4"/>
    <w:rsid w:val="00AB649C"/>
    <w:rsid w:val="00AC0656"/>
    <w:rsid w:val="00AC08E7"/>
    <w:rsid w:val="00AC0C74"/>
    <w:rsid w:val="00AC2527"/>
    <w:rsid w:val="00AC3400"/>
    <w:rsid w:val="00AC7B7F"/>
    <w:rsid w:val="00AD12F3"/>
    <w:rsid w:val="00AD1BB4"/>
    <w:rsid w:val="00AE4269"/>
    <w:rsid w:val="00AE57EB"/>
    <w:rsid w:val="00AF248A"/>
    <w:rsid w:val="00B012D8"/>
    <w:rsid w:val="00B02430"/>
    <w:rsid w:val="00B034EB"/>
    <w:rsid w:val="00B03708"/>
    <w:rsid w:val="00B04B59"/>
    <w:rsid w:val="00B05584"/>
    <w:rsid w:val="00B05778"/>
    <w:rsid w:val="00B068D3"/>
    <w:rsid w:val="00B109DE"/>
    <w:rsid w:val="00B123E4"/>
    <w:rsid w:val="00B12C68"/>
    <w:rsid w:val="00B14956"/>
    <w:rsid w:val="00B21E31"/>
    <w:rsid w:val="00B21FB0"/>
    <w:rsid w:val="00B23E93"/>
    <w:rsid w:val="00B25075"/>
    <w:rsid w:val="00B27441"/>
    <w:rsid w:val="00B27C8E"/>
    <w:rsid w:val="00B331F6"/>
    <w:rsid w:val="00B356FB"/>
    <w:rsid w:val="00B35CC5"/>
    <w:rsid w:val="00B35DAC"/>
    <w:rsid w:val="00B406B9"/>
    <w:rsid w:val="00B40CAB"/>
    <w:rsid w:val="00B41D18"/>
    <w:rsid w:val="00B42461"/>
    <w:rsid w:val="00B438DD"/>
    <w:rsid w:val="00B467C6"/>
    <w:rsid w:val="00B46CF9"/>
    <w:rsid w:val="00B472F7"/>
    <w:rsid w:val="00B52297"/>
    <w:rsid w:val="00B62312"/>
    <w:rsid w:val="00B6351E"/>
    <w:rsid w:val="00B66055"/>
    <w:rsid w:val="00B7751E"/>
    <w:rsid w:val="00B802A9"/>
    <w:rsid w:val="00B81E31"/>
    <w:rsid w:val="00B82D01"/>
    <w:rsid w:val="00B83C17"/>
    <w:rsid w:val="00B9094F"/>
    <w:rsid w:val="00B91182"/>
    <w:rsid w:val="00B96A0B"/>
    <w:rsid w:val="00BA07C3"/>
    <w:rsid w:val="00BA13C2"/>
    <w:rsid w:val="00BA157E"/>
    <w:rsid w:val="00BA1D60"/>
    <w:rsid w:val="00BA39BE"/>
    <w:rsid w:val="00BA3FB6"/>
    <w:rsid w:val="00BB021A"/>
    <w:rsid w:val="00BB185E"/>
    <w:rsid w:val="00BB469C"/>
    <w:rsid w:val="00BB4F22"/>
    <w:rsid w:val="00BB541F"/>
    <w:rsid w:val="00BB6A11"/>
    <w:rsid w:val="00BC1400"/>
    <w:rsid w:val="00BC1EC5"/>
    <w:rsid w:val="00BC4999"/>
    <w:rsid w:val="00BD091B"/>
    <w:rsid w:val="00BD1466"/>
    <w:rsid w:val="00BD3741"/>
    <w:rsid w:val="00BD5BF7"/>
    <w:rsid w:val="00BE2E3C"/>
    <w:rsid w:val="00BE6D47"/>
    <w:rsid w:val="00BE6F1F"/>
    <w:rsid w:val="00BF1063"/>
    <w:rsid w:val="00BF3031"/>
    <w:rsid w:val="00BF3BEF"/>
    <w:rsid w:val="00BF6771"/>
    <w:rsid w:val="00BF74FF"/>
    <w:rsid w:val="00C048C9"/>
    <w:rsid w:val="00C05214"/>
    <w:rsid w:val="00C10B7C"/>
    <w:rsid w:val="00C1127F"/>
    <w:rsid w:val="00C12A4E"/>
    <w:rsid w:val="00C14DA5"/>
    <w:rsid w:val="00C15407"/>
    <w:rsid w:val="00C15B29"/>
    <w:rsid w:val="00C20494"/>
    <w:rsid w:val="00C2252B"/>
    <w:rsid w:val="00C2605E"/>
    <w:rsid w:val="00C27F86"/>
    <w:rsid w:val="00C34D02"/>
    <w:rsid w:val="00C363A8"/>
    <w:rsid w:val="00C3780A"/>
    <w:rsid w:val="00C41627"/>
    <w:rsid w:val="00C4260F"/>
    <w:rsid w:val="00C4322B"/>
    <w:rsid w:val="00C43B45"/>
    <w:rsid w:val="00C50D08"/>
    <w:rsid w:val="00C53539"/>
    <w:rsid w:val="00C53988"/>
    <w:rsid w:val="00C5574F"/>
    <w:rsid w:val="00C56739"/>
    <w:rsid w:val="00C61D51"/>
    <w:rsid w:val="00C636EA"/>
    <w:rsid w:val="00C6379D"/>
    <w:rsid w:val="00C644CB"/>
    <w:rsid w:val="00C65597"/>
    <w:rsid w:val="00C66631"/>
    <w:rsid w:val="00C67897"/>
    <w:rsid w:val="00C708D9"/>
    <w:rsid w:val="00C70E37"/>
    <w:rsid w:val="00C70F40"/>
    <w:rsid w:val="00C73E5F"/>
    <w:rsid w:val="00C75914"/>
    <w:rsid w:val="00C75E4B"/>
    <w:rsid w:val="00C81534"/>
    <w:rsid w:val="00C8313B"/>
    <w:rsid w:val="00C8473B"/>
    <w:rsid w:val="00C925BD"/>
    <w:rsid w:val="00C9413C"/>
    <w:rsid w:val="00C9596C"/>
    <w:rsid w:val="00C95D3B"/>
    <w:rsid w:val="00CA0135"/>
    <w:rsid w:val="00CA02F5"/>
    <w:rsid w:val="00CA4C2E"/>
    <w:rsid w:val="00CA6F7C"/>
    <w:rsid w:val="00CB5EE8"/>
    <w:rsid w:val="00CB6315"/>
    <w:rsid w:val="00CB64CF"/>
    <w:rsid w:val="00CC0121"/>
    <w:rsid w:val="00CC03B0"/>
    <w:rsid w:val="00CC1131"/>
    <w:rsid w:val="00CC258F"/>
    <w:rsid w:val="00CC66D1"/>
    <w:rsid w:val="00CC7E43"/>
    <w:rsid w:val="00CD188D"/>
    <w:rsid w:val="00CD4B72"/>
    <w:rsid w:val="00CD74E1"/>
    <w:rsid w:val="00CE1305"/>
    <w:rsid w:val="00CE3120"/>
    <w:rsid w:val="00CE3B49"/>
    <w:rsid w:val="00CE5786"/>
    <w:rsid w:val="00CE6A35"/>
    <w:rsid w:val="00CF00E6"/>
    <w:rsid w:val="00CF09A4"/>
    <w:rsid w:val="00CF3D55"/>
    <w:rsid w:val="00CF5B79"/>
    <w:rsid w:val="00CF7A6B"/>
    <w:rsid w:val="00D00614"/>
    <w:rsid w:val="00D037D2"/>
    <w:rsid w:val="00D040CE"/>
    <w:rsid w:val="00D06356"/>
    <w:rsid w:val="00D06F6B"/>
    <w:rsid w:val="00D07529"/>
    <w:rsid w:val="00D122E7"/>
    <w:rsid w:val="00D1401B"/>
    <w:rsid w:val="00D17AEA"/>
    <w:rsid w:val="00D20BF9"/>
    <w:rsid w:val="00D21382"/>
    <w:rsid w:val="00D21FF0"/>
    <w:rsid w:val="00D22925"/>
    <w:rsid w:val="00D23EEE"/>
    <w:rsid w:val="00D23F93"/>
    <w:rsid w:val="00D25C6D"/>
    <w:rsid w:val="00D306AB"/>
    <w:rsid w:val="00D32611"/>
    <w:rsid w:val="00D33F25"/>
    <w:rsid w:val="00D370C8"/>
    <w:rsid w:val="00D37453"/>
    <w:rsid w:val="00D417CC"/>
    <w:rsid w:val="00D45D4E"/>
    <w:rsid w:val="00D50200"/>
    <w:rsid w:val="00D505BB"/>
    <w:rsid w:val="00D50DBD"/>
    <w:rsid w:val="00D51F78"/>
    <w:rsid w:val="00D5361B"/>
    <w:rsid w:val="00D61228"/>
    <w:rsid w:val="00D672F7"/>
    <w:rsid w:val="00D715BB"/>
    <w:rsid w:val="00D72F48"/>
    <w:rsid w:val="00D73138"/>
    <w:rsid w:val="00D745AB"/>
    <w:rsid w:val="00D75A73"/>
    <w:rsid w:val="00D76CA6"/>
    <w:rsid w:val="00D77637"/>
    <w:rsid w:val="00DA0131"/>
    <w:rsid w:val="00DA1AA7"/>
    <w:rsid w:val="00DA28FE"/>
    <w:rsid w:val="00DA3A38"/>
    <w:rsid w:val="00DB0CC8"/>
    <w:rsid w:val="00DB0D79"/>
    <w:rsid w:val="00DB1510"/>
    <w:rsid w:val="00DB5B98"/>
    <w:rsid w:val="00DC166E"/>
    <w:rsid w:val="00DC17AD"/>
    <w:rsid w:val="00DC472F"/>
    <w:rsid w:val="00DC55A5"/>
    <w:rsid w:val="00DD00B5"/>
    <w:rsid w:val="00DD0743"/>
    <w:rsid w:val="00DD0A3B"/>
    <w:rsid w:val="00DD12CF"/>
    <w:rsid w:val="00DD1D05"/>
    <w:rsid w:val="00DD34EE"/>
    <w:rsid w:val="00DD46B9"/>
    <w:rsid w:val="00DD49F3"/>
    <w:rsid w:val="00DD6CA8"/>
    <w:rsid w:val="00DE4AE3"/>
    <w:rsid w:val="00DE7872"/>
    <w:rsid w:val="00DE7933"/>
    <w:rsid w:val="00DF16A6"/>
    <w:rsid w:val="00DF675F"/>
    <w:rsid w:val="00E02E7E"/>
    <w:rsid w:val="00E03568"/>
    <w:rsid w:val="00E05B43"/>
    <w:rsid w:val="00E06F5C"/>
    <w:rsid w:val="00E07E17"/>
    <w:rsid w:val="00E11496"/>
    <w:rsid w:val="00E12C76"/>
    <w:rsid w:val="00E13977"/>
    <w:rsid w:val="00E13DA7"/>
    <w:rsid w:val="00E243EA"/>
    <w:rsid w:val="00E26CDC"/>
    <w:rsid w:val="00E37656"/>
    <w:rsid w:val="00E37CD0"/>
    <w:rsid w:val="00E409DD"/>
    <w:rsid w:val="00E41FBD"/>
    <w:rsid w:val="00E426E4"/>
    <w:rsid w:val="00E44F23"/>
    <w:rsid w:val="00E460E7"/>
    <w:rsid w:val="00E46F6B"/>
    <w:rsid w:val="00E511C1"/>
    <w:rsid w:val="00E534E5"/>
    <w:rsid w:val="00E534E6"/>
    <w:rsid w:val="00E5504C"/>
    <w:rsid w:val="00E60951"/>
    <w:rsid w:val="00E60E3B"/>
    <w:rsid w:val="00E64261"/>
    <w:rsid w:val="00E708B2"/>
    <w:rsid w:val="00E715DE"/>
    <w:rsid w:val="00E71779"/>
    <w:rsid w:val="00E74AB7"/>
    <w:rsid w:val="00E815B3"/>
    <w:rsid w:val="00E82BAD"/>
    <w:rsid w:val="00E9096D"/>
    <w:rsid w:val="00E93384"/>
    <w:rsid w:val="00E955AE"/>
    <w:rsid w:val="00EA4CD4"/>
    <w:rsid w:val="00EB0170"/>
    <w:rsid w:val="00EC07B2"/>
    <w:rsid w:val="00EC18A4"/>
    <w:rsid w:val="00EC1D3F"/>
    <w:rsid w:val="00EC264F"/>
    <w:rsid w:val="00EC27B2"/>
    <w:rsid w:val="00EC2B0E"/>
    <w:rsid w:val="00EC2D62"/>
    <w:rsid w:val="00EC55AA"/>
    <w:rsid w:val="00EC5C54"/>
    <w:rsid w:val="00EC611C"/>
    <w:rsid w:val="00ED09D9"/>
    <w:rsid w:val="00ED11D1"/>
    <w:rsid w:val="00ED2F80"/>
    <w:rsid w:val="00ED38A8"/>
    <w:rsid w:val="00ED3E00"/>
    <w:rsid w:val="00ED6628"/>
    <w:rsid w:val="00EE22EF"/>
    <w:rsid w:val="00EE26E5"/>
    <w:rsid w:val="00EE4BF0"/>
    <w:rsid w:val="00EE735D"/>
    <w:rsid w:val="00EF4C9F"/>
    <w:rsid w:val="00EF4CD5"/>
    <w:rsid w:val="00EF5A63"/>
    <w:rsid w:val="00F07A5F"/>
    <w:rsid w:val="00F10AA9"/>
    <w:rsid w:val="00F114E8"/>
    <w:rsid w:val="00F13D85"/>
    <w:rsid w:val="00F15760"/>
    <w:rsid w:val="00F16CB6"/>
    <w:rsid w:val="00F173E6"/>
    <w:rsid w:val="00F27C8E"/>
    <w:rsid w:val="00F347CB"/>
    <w:rsid w:val="00F358C8"/>
    <w:rsid w:val="00F40444"/>
    <w:rsid w:val="00F4141C"/>
    <w:rsid w:val="00F4383D"/>
    <w:rsid w:val="00F45A55"/>
    <w:rsid w:val="00F46E1C"/>
    <w:rsid w:val="00F52552"/>
    <w:rsid w:val="00F54A9B"/>
    <w:rsid w:val="00F55D88"/>
    <w:rsid w:val="00F56917"/>
    <w:rsid w:val="00F607E2"/>
    <w:rsid w:val="00F62330"/>
    <w:rsid w:val="00F72082"/>
    <w:rsid w:val="00F72CE3"/>
    <w:rsid w:val="00F7445D"/>
    <w:rsid w:val="00F756A6"/>
    <w:rsid w:val="00F776E9"/>
    <w:rsid w:val="00F77C6F"/>
    <w:rsid w:val="00F85978"/>
    <w:rsid w:val="00F916FB"/>
    <w:rsid w:val="00F931E0"/>
    <w:rsid w:val="00F93B85"/>
    <w:rsid w:val="00F94E93"/>
    <w:rsid w:val="00F963E1"/>
    <w:rsid w:val="00F96823"/>
    <w:rsid w:val="00FA21A8"/>
    <w:rsid w:val="00FA4B1F"/>
    <w:rsid w:val="00FA4BED"/>
    <w:rsid w:val="00FA71BF"/>
    <w:rsid w:val="00FB066A"/>
    <w:rsid w:val="00FB1D9A"/>
    <w:rsid w:val="00FB6348"/>
    <w:rsid w:val="00FB663D"/>
    <w:rsid w:val="00FC117D"/>
    <w:rsid w:val="00FC13AC"/>
    <w:rsid w:val="00FC2466"/>
    <w:rsid w:val="00FC3825"/>
    <w:rsid w:val="00FC5621"/>
    <w:rsid w:val="00FC7129"/>
    <w:rsid w:val="00FC791C"/>
    <w:rsid w:val="00FD0140"/>
    <w:rsid w:val="00FD0ED5"/>
    <w:rsid w:val="00FD1C47"/>
    <w:rsid w:val="00FD6C15"/>
    <w:rsid w:val="00FE689F"/>
    <w:rsid w:val="00FF0BE1"/>
    <w:rsid w:val="00FF2809"/>
    <w:rsid w:val="00FF5B98"/>
    <w:rsid w:val="00FF6C45"/>
    <w:rsid w:val="00FF700F"/>
    <w:rsid w:val="0248F639"/>
    <w:rsid w:val="030B8D5A"/>
    <w:rsid w:val="030D0D0A"/>
    <w:rsid w:val="044A3134"/>
    <w:rsid w:val="0A5F0DB5"/>
    <w:rsid w:val="0B013A4F"/>
    <w:rsid w:val="0B2D14E6"/>
    <w:rsid w:val="10760CF7"/>
    <w:rsid w:val="158AC6BD"/>
    <w:rsid w:val="1607D502"/>
    <w:rsid w:val="17400991"/>
    <w:rsid w:val="1B080FF2"/>
    <w:rsid w:val="1BB7AD66"/>
    <w:rsid w:val="2F9DF8F2"/>
    <w:rsid w:val="3033CC13"/>
    <w:rsid w:val="320EC906"/>
    <w:rsid w:val="329FC115"/>
    <w:rsid w:val="3E767B0D"/>
    <w:rsid w:val="4444BDB9"/>
    <w:rsid w:val="4DB41483"/>
    <w:rsid w:val="4F2CCC1F"/>
    <w:rsid w:val="5119D7A0"/>
    <w:rsid w:val="52B0E016"/>
    <w:rsid w:val="551FA03E"/>
    <w:rsid w:val="574A46F0"/>
    <w:rsid w:val="63CD81E5"/>
    <w:rsid w:val="64524686"/>
    <w:rsid w:val="6801DCB6"/>
    <w:rsid w:val="6A84B81D"/>
    <w:rsid w:val="71870813"/>
    <w:rsid w:val="725051CB"/>
    <w:rsid w:val="732821EC"/>
    <w:rsid w:val="73AC2212"/>
    <w:rsid w:val="7C316F6E"/>
    <w:rsid w:val="7C3EA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0ED9E3"/>
  <w15:docId w15:val="{BE8CA6A8-21A2-4D2E-BBFA-00D3036E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3E5F"/>
    <w:rPr>
      <w:rFonts w:ascii="Franklin Gothic Book" w:eastAsia="Times New Roman" w:hAnsi="Franklin Gothic Book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rsid w:val="00C73E5F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3E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73E5F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rsid w:val="003A6466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386F57"/>
    <w:rPr>
      <w:color w:val="0000FF" w:themeColor="hyperlink"/>
      <w:u w:val="single"/>
    </w:rPr>
  </w:style>
  <w:style w:type="character" w:styleId="HTMLAkronym">
    <w:name w:val="HTML Acronym"/>
    <w:basedOn w:val="Absatz-Standardschriftart"/>
    <w:uiPriority w:val="99"/>
    <w:semiHidden/>
    <w:unhideWhenUsed/>
    <w:rsid w:val="001A0352"/>
  </w:style>
  <w:style w:type="paragraph" w:customStyle="1" w:styleId="Text">
    <w:name w:val="Text"/>
    <w:basedOn w:val="Standard"/>
    <w:rsid w:val="00ED11D1"/>
    <w:pPr>
      <w:tabs>
        <w:tab w:val="left" w:pos="5535"/>
      </w:tabs>
      <w:spacing w:line="280" w:lineRule="exact"/>
      <w:ind w:right="1021"/>
    </w:pPr>
    <w:rPr>
      <w:rFonts w:ascii="Arial" w:hAnsi="Arial" w:cs="Arial"/>
      <w:szCs w:val="20"/>
    </w:rPr>
  </w:style>
  <w:style w:type="paragraph" w:styleId="KeinLeerraum">
    <w:name w:val="No Spacing"/>
    <w:uiPriority w:val="1"/>
    <w:qFormat/>
    <w:rsid w:val="00B03708"/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B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E4B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E4B88"/>
    <w:rPr>
      <w:rFonts w:ascii="Franklin Gothic Book" w:eastAsia="Times New Roman" w:hAnsi="Franklin Gothic Book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B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B88"/>
    <w:rPr>
      <w:rFonts w:ascii="Franklin Gothic Book" w:eastAsia="Times New Roman" w:hAnsi="Franklin Gothic Book"/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B631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B6315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7A5F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locked/>
    <w:rsid w:val="00102F6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233B84"/>
    <w:rPr>
      <w:b/>
      <w:bCs/>
    </w:rPr>
  </w:style>
  <w:style w:type="paragraph" w:styleId="berarbeitung">
    <w:name w:val="Revision"/>
    <w:hidden/>
    <w:uiPriority w:val="99"/>
    <w:semiHidden/>
    <w:rsid w:val="00BB541F"/>
    <w:rPr>
      <w:rFonts w:ascii="Franklin Gothic Book" w:eastAsia="Times New Roman" w:hAnsi="Franklin Gothic Book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inverto.de/index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7C078-0B44-49F7-AAED-1AAB1313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5835</Characters>
  <Application>Microsoft Office Word</Application>
  <DocSecurity>0</DocSecurity>
  <Lines>48</Lines>
  <Paragraphs>13</Paragraphs>
  <ScaleCrop>false</ScaleCrop>
  <Company>INVERTO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DE</dc:title>
  <dc:subject/>
  <dc:creator>Ina Ullrich</dc:creator>
  <cp:keywords/>
  <dc:description/>
  <cp:lastModifiedBy>Ina Ullrich</cp:lastModifiedBy>
  <cp:revision>4</cp:revision>
  <cp:lastPrinted>2018-04-11T07:34:00Z</cp:lastPrinted>
  <dcterms:created xsi:type="dcterms:W3CDTF">2026-06-15T09:56:00Z</dcterms:created>
  <dcterms:modified xsi:type="dcterms:W3CDTF">2026-06-17T14:18:00Z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6d61cc2c4f47424c6b57f3f83549f1a12bc5800e0bca36d83f670d258fccebe1</vt:lpwstr>
  </property>
  <property fmtid="{D5CDD505-2E9C-101B-9397-08002B2CF9AE}" pid="3" name="MSIP_Label_b0d5c4f4-7a29-4385-b7a5-afbe2154ae6f_Enabled">
    <vt:lpwstr>true</vt:lpwstr>
  </property>
  <property fmtid="{D5CDD505-2E9C-101B-9397-08002B2CF9AE}" pid="4" name="MSIP_Label_b0d5c4f4-7a29-4385-b7a5-afbe2154ae6f_SetDate">
    <vt:lpwstr>2025-01-23T16:54:08Z</vt:lpwstr>
  </property>
  <property fmtid="{D5CDD505-2E9C-101B-9397-08002B2CF9AE}" pid="5" name="MSIP_Label_b0d5c4f4-7a29-4385-b7a5-afbe2154ae6f_Method">
    <vt:lpwstr>Standard</vt:lpwstr>
  </property>
  <property fmtid="{D5CDD505-2E9C-101B-9397-08002B2CF9AE}" pid="6" name="MSIP_Label_b0d5c4f4-7a29-4385-b7a5-afbe2154ae6f_Name">
    <vt:lpwstr>Confidential</vt:lpwstr>
  </property>
  <property fmtid="{D5CDD505-2E9C-101B-9397-08002B2CF9AE}" pid="7" name="MSIP_Label_b0d5c4f4-7a29-4385-b7a5-afbe2154ae6f_SiteId">
    <vt:lpwstr>2dfb2f0b-4d21-4268-9559-72926144c918</vt:lpwstr>
  </property>
  <property fmtid="{D5CDD505-2E9C-101B-9397-08002B2CF9AE}" pid="8" name="MSIP_Label_b0d5c4f4-7a29-4385-b7a5-afbe2154ae6f_ActionId">
    <vt:lpwstr>7e2de352-7765-413c-953c-72d1d7b68126</vt:lpwstr>
  </property>
  <property fmtid="{D5CDD505-2E9C-101B-9397-08002B2CF9AE}" pid="9" name="MSIP_Label_b0d5c4f4-7a29-4385-b7a5-afbe2154ae6f_ContentBits">
    <vt:lpwstr>0</vt:lpwstr>
  </property>
</Properties>
</file>