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754D1" w14:textId="77777777" w:rsidR="00D21809" w:rsidRPr="008468DB" w:rsidRDefault="00D21809" w:rsidP="00D21809">
      <w:pPr>
        <w:jc w:val="center"/>
        <w:rPr>
          <w:b/>
          <w:bCs/>
        </w:rPr>
      </w:pPr>
      <w:r w:rsidRPr="67BE8F6B">
        <w:rPr>
          <w:b/>
          <w:bCs/>
        </w:rPr>
        <w:t xml:space="preserve">Cabinet de conseil </w:t>
      </w:r>
    </w:p>
    <w:p w14:paraId="3E1DCBCA" w14:textId="77777777" w:rsidR="00D21809" w:rsidRPr="008468DB" w:rsidRDefault="00D21809" w:rsidP="00D21809">
      <w:pPr>
        <w:pStyle w:val="Listenabsatz"/>
        <w:numPr>
          <w:ilvl w:val="0"/>
          <w:numId w:val="1"/>
        </w:numPr>
        <w:rPr>
          <w:b/>
          <w:bCs/>
        </w:rPr>
      </w:pPr>
      <w:r w:rsidRPr="008468DB">
        <w:rPr>
          <w:b/>
          <w:bCs/>
        </w:rPr>
        <w:t>Inverto ouvre son premier bureau au Moyen-Orient pour répondre à une forte demande client</w:t>
      </w:r>
    </w:p>
    <w:p w14:paraId="181FD396" w14:textId="77777777" w:rsidR="00D21809" w:rsidRPr="008468DB" w:rsidRDefault="00D21809" w:rsidP="00D21809">
      <w:pPr>
        <w:pStyle w:val="Listenabsatz"/>
        <w:numPr>
          <w:ilvl w:val="0"/>
          <w:numId w:val="1"/>
        </w:numPr>
        <w:rPr>
          <w:b/>
          <w:bCs/>
        </w:rPr>
      </w:pPr>
      <w:r w:rsidRPr="008468DB">
        <w:rPr>
          <w:b/>
          <w:bCs/>
        </w:rPr>
        <w:t xml:space="preserve">Depuis sa création il y a 25 ans, Inverto poursuit le développement de sa présence </w:t>
      </w:r>
      <w:r>
        <w:rPr>
          <w:b/>
          <w:bCs/>
        </w:rPr>
        <w:t>à l’</w:t>
      </w:r>
      <w:r w:rsidRPr="008468DB">
        <w:rPr>
          <w:b/>
          <w:bCs/>
        </w:rPr>
        <w:t>international</w:t>
      </w:r>
    </w:p>
    <w:p w14:paraId="1804D4BF" w14:textId="77777777" w:rsidR="00D21809" w:rsidRPr="00D21809" w:rsidRDefault="00D21809" w:rsidP="00D21809">
      <w:pPr>
        <w:jc w:val="both"/>
      </w:pPr>
      <w:r>
        <w:rPr>
          <w:b/>
          <w:bCs/>
        </w:rPr>
        <w:t>Paris</w:t>
      </w:r>
      <w:r w:rsidRPr="008468DB">
        <w:rPr>
          <w:b/>
          <w:bCs/>
        </w:rPr>
        <w:t>, le 1</w:t>
      </w:r>
      <w:r>
        <w:rPr>
          <w:b/>
          <w:bCs/>
        </w:rPr>
        <w:t>5</w:t>
      </w:r>
      <w:r w:rsidRPr="008468DB">
        <w:rPr>
          <w:b/>
          <w:bCs/>
        </w:rPr>
        <w:t xml:space="preserve"> septembre 2025</w:t>
      </w:r>
      <w:r w:rsidRPr="008468DB">
        <w:t> – Inverto, filiale d</w:t>
      </w:r>
      <w:r>
        <w:t>u</w:t>
      </w:r>
      <w:r w:rsidRPr="008468DB">
        <w:t xml:space="preserve"> Boston Consulting Group spécialisée dans les achats et la gestion d</w:t>
      </w:r>
      <w:r>
        <w:t>es chaines d’approvisionnement</w:t>
      </w:r>
      <w:r w:rsidRPr="008468DB">
        <w:t xml:space="preserve">, annonce une nouvelle étape de son expansion </w:t>
      </w:r>
      <w:r w:rsidRPr="00D21809">
        <w:t>internationale avec l’ouverture de trois bureaux à Berlin, Bangkok et Riyad. Dans la continuité de cette dynamique, l’entreprise prévoit de renforcer sa présence en Amérique du Nord début 2026 avec l’ouverture d’un bureau à Atlanta, seulement 24 mois après l’implantation de son premier bureau sur ce marché clé.. Ces nouvelles ouvertures viennent consolider l’empreinte internationale d’Inverto et répondent à la demande croissante des entreprises en matière d’achats stratégiques et de gestion des chaînes d’approvisionnement.</w:t>
      </w:r>
    </w:p>
    <w:p w14:paraId="0C626028" w14:textId="77777777" w:rsidR="00D21809" w:rsidRPr="008468DB" w:rsidRDefault="00D21809" w:rsidP="00D21809">
      <w:pPr>
        <w:jc w:val="both"/>
      </w:pPr>
      <w:r w:rsidRPr="00D21809">
        <w:t>L’ouverture du bureau de Riyad marque l’arrivée d’Inverto au Moyen-Orient, au coeur d’une économie particulièrement dynamique et en pleine transformation. Dans ce contexte, la fonction Achats joue un rôle central pour permettre aux entreprises de tirer parti d’avantages stratégiques et d’opérer de véritables transformations. En Europe, l’ouverture du bureau berlinois permet à Inverto de couvrir désormais l’ensemble des</w:t>
      </w:r>
      <w:r w:rsidRPr="008468DB">
        <w:t xml:space="preserve"> principaux marchés allemands, tandis que le bureau de Bangkok vient renforcer sa présence en Asie du Sud-Est.</w:t>
      </w:r>
    </w:p>
    <w:p w14:paraId="350F9DEC" w14:textId="77777777" w:rsidR="00D21809" w:rsidRPr="008468DB" w:rsidRDefault="00D21809" w:rsidP="00D21809">
      <w:pPr>
        <w:jc w:val="both"/>
        <w:rPr>
          <w:i/>
          <w:iCs/>
        </w:rPr>
      </w:pPr>
      <w:r w:rsidRPr="008468DB">
        <w:rPr>
          <w:i/>
          <w:iCs/>
        </w:rPr>
        <w:t>« Le</w:t>
      </w:r>
      <w:r>
        <w:rPr>
          <w:i/>
          <w:iCs/>
        </w:rPr>
        <w:t>s A</w:t>
      </w:r>
      <w:r w:rsidRPr="008468DB">
        <w:rPr>
          <w:i/>
          <w:iCs/>
        </w:rPr>
        <w:t xml:space="preserve">chats jouent un rôle essentiel pour les entreprises. Ils sont devenus une priorité stratégique au plus haut niveau et constituent un véritable </w:t>
      </w:r>
      <w:r>
        <w:rPr>
          <w:i/>
          <w:iCs/>
        </w:rPr>
        <w:t>facteur de compétitivité</w:t>
      </w:r>
      <w:r w:rsidRPr="008468DB">
        <w:rPr>
          <w:i/>
          <w:iCs/>
        </w:rPr>
        <w:t xml:space="preserve"> »,</w:t>
      </w:r>
      <w:r w:rsidRPr="008468DB">
        <w:t xml:space="preserve"> déclare Daniel Weise, CEO d’Inverto. </w:t>
      </w:r>
      <w:r w:rsidRPr="008468DB">
        <w:rPr>
          <w:i/>
          <w:iCs/>
        </w:rPr>
        <w:t xml:space="preserve">« Notre expansion internationale est une réponse directe à la demande croissante de nos clients. Ouvrir trois nouveaux bureaux l’année de notre 25e anniversaire est non seulement une étape clé dans notre développement, mais reflète </w:t>
      </w:r>
      <w:r>
        <w:rPr>
          <w:i/>
          <w:iCs/>
        </w:rPr>
        <w:t>également</w:t>
      </w:r>
      <w:r w:rsidRPr="008468DB">
        <w:rPr>
          <w:i/>
          <w:iCs/>
        </w:rPr>
        <w:t xml:space="preserve"> l’importance grandissante des </w:t>
      </w:r>
      <w:r>
        <w:rPr>
          <w:i/>
          <w:iCs/>
        </w:rPr>
        <w:t>A</w:t>
      </w:r>
      <w:r w:rsidRPr="008468DB">
        <w:rPr>
          <w:i/>
          <w:iCs/>
        </w:rPr>
        <w:t xml:space="preserve">chats dans tous les secteurs d’activité. Nous sommes ravis d’annoncer dès à présent l’ouverture de notre premier bureau </w:t>
      </w:r>
      <w:r>
        <w:rPr>
          <w:i/>
          <w:iCs/>
        </w:rPr>
        <w:t>en</w:t>
      </w:r>
      <w:r w:rsidRPr="008468DB">
        <w:rPr>
          <w:i/>
          <w:iCs/>
        </w:rPr>
        <w:t xml:space="preserve"> 2026 à Atlanta, qui servira de tremplin à de nouvelles expansions dans les années à venir. »</w:t>
      </w:r>
    </w:p>
    <w:p w14:paraId="332A33D6" w14:textId="77777777" w:rsidR="00D21809" w:rsidRPr="008468DB" w:rsidRDefault="00D21809" w:rsidP="00D21809">
      <w:pPr>
        <w:jc w:val="both"/>
      </w:pPr>
      <w:r w:rsidRPr="008468DB">
        <w:t xml:space="preserve">Le 25e anniversaire d’Inverto marque une étape majeure dans son parcours vers la reconnaissance internationale, avec une présence en pleine croissance en Europe, en Amérique du Nord, au Moyen-Orient et en Asie. </w:t>
      </w:r>
      <w:r w:rsidRPr="00734564">
        <w:t>Cette nouvelle phase d’expansion reflète la dynamique et l’ambition d’Inverto, qui entend s’imposer comme le partenaire de confiance pour la transformation des Achats et de la Supply Chain.</w:t>
      </w:r>
    </w:p>
    <w:p w14:paraId="75136F0F" w14:textId="77777777" w:rsidR="00D21809" w:rsidRDefault="00D21809" w:rsidP="00D21809">
      <w:pPr>
        <w:jc w:val="both"/>
        <w:rPr>
          <w:i/>
          <w:iCs/>
        </w:rPr>
      </w:pPr>
      <w:r w:rsidRPr="008468DB">
        <w:rPr>
          <w:i/>
          <w:iCs/>
        </w:rPr>
        <w:t xml:space="preserve">« Aujourd’hui, les </w:t>
      </w:r>
      <w:r>
        <w:rPr>
          <w:i/>
          <w:iCs/>
        </w:rPr>
        <w:t>A</w:t>
      </w:r>
      <w:r w:rsidRPr="008468DB">
        <w:rPr>
          <w:i/>
          <w:iCs/>
        </w:rPr>
        <w:t>chats ne se résument plus à la seule réduction des coûts »,</w:t>
      </w:r>
      <w:r w:rsidRPr="008468DB">
        <w:t xml:space="preserve"> ajoute </w:t>
      </w:r>
      <w:r>
        <w:t xml:space="preserve">Daniel </w:t>
      </w:r>
      <w:r w:rsidRPr="008468DB">
        <w:t xml:space="preserve">Weise. </w:t>
      </w:r>
      <w:r w:rsidRPr="008468DB">
        <w:rPr>
          <w:i/>
          <w:iCs/>
        </w:rPr>
        <w:t xml:space="preserve">« Ils consistent à relever les plus grands défis des entreprises, à renforcer leur résilience, à stimuler l’innovation et à créer un avantage compétitif durable. Nos </w:t>
      </w:r>
      <w:r w:rsidRPr="008468DB">
        <w:rPr>
          <w:i/>
          <w:iCs/>
        </w:rPr>
        <w:lastRenderedPageBreak/>
        <w:t xml:space="preserve">équipes sont </w:t>
      </w:r>
      <w:r w:rsidRPr="00F943A6">
        <w:rPr>
          <w:i/>
          <w:iCs/>
        </w:rPr>
        <w:t>déjà à l’œuvre dans</w:t>
      </w:r>
      <w:r w:rsidRPr="008468DB">
        <w:rPr>
          <w:i/>
          <w:iCs/>
        </w:rPr>
        <w:t xml:space="preserve"> nos nouveaux bureaux, </w:t>
      </w:r>
      <w:r w:rsidRPr="00E503EE">
        <w:rPr>
          <w:i/>
          <w:iCs/>
        </w:rPr>
        <w:t>afin de rester proches de nos clients et de saisir</w:t>
      </w:r>
      <w:r>
        <w:rPr>
          <w:i/>
          <w:iCs/>
        </w:rPr>
        <w:t xml:space="preserve"> les</w:t>
      </w:r>
      <w:r w:rsidRPr="008468DB">
        <w:rPr>
          <w:i/>
          <w:iCs/>
        </w:rPr>
        <w:t xml:space="preserve">opportunités </w:t>
      </w:r>
      <w:r w:rsidRPr="007F376E">
        <w:rPr>
          <w:i/>
          <w:iCs/>
        </w:rPr>
        <w:t xml:space="preserve">qui </w:t>
      </w:r>
      <w:r>
        <w:rPr>
          <w:i/>
          <w:iCs/>
        </w:rPr>
        <w:t>façonneront</w:t>
      </w:r>
      <w:r w:rsidRPr="007F376E">
        <w:rPr>
          <w:i/>
          <w:iCs/>
        </w:rPr>
        <w:t xml:space="preserve"> notre développement mondial.</w:t>
      </w:r>
      <w:r w:rsidRPr="008468DB">
        <w:rPr>
          <w:i/>
          <w:iCs/>
        </w:rPr>
        <w:t>. »</w:t>
      </w:r>
    </w:p>
    <w:p w14:paraId="059875E2" w14:textId="77777777" w:rsidR="00D21809" w:rsidRPr="008468DB" w:rsidRDefault="00D21809" w:rsidP="00D21809">
      <w:pPr>
        <w:jc w:val="both"/>
        <w:rPr>
          <w:i/>
          <w:iCs/>
        </w:rPr>
      </w:pPr>
    </w:p>
    <w:p w14:paraId="44EF1413" w14:textId="77777777" w:rsidR="00D21809" w:rsidRPr="00DA44C6" w:rsidRDefault="00D21809" w:rsidP="00D21809">
      <w:r w:rsidRPr="00DA44C6">
        <w:rPr>
          <w:b/>
          <w:bCs/>
        </w:rPr>
        <w:t xml:space="preserve">À propos d’INVERTO </w:t>
      </w:r>
    </w:p>
    <w:p w14:paraId="22E206DA" w14:textId="77777777" w:rsidR="00D21809" w:rsidRDefault="00D21809" w:rsidP="00D21809">
      <w:pPr>
        <w:spacing w:after="0" w:line="276" w:lineRule="auto"/>
        <w:rPr>
          <w:rFonts w:ascii="Sora" w:eastAsia="Sora" w:hAnsi="Sora" w:cs="Sora"/>
          <w:sz w:val="22"/>
          <w:szCs w:val="22"/>
        </w:rPr>
      </w:pPr>
      <w:r w:rsidRPr="3F18F755">
        <w:rPr>
          <w:rFonts w:ascii="Sora" w:eastAsia="Sora" w:hAnsi="Sora" w:cs="Sora"/>
          <w:sz w:val="22"/>
          <w:szCs w:val="22"/>
        </w:rPr>
        <w:t>Cabinet de conseil international de premier plan, Inverto est spécialisé dans les achats stratégiques et la gestion de la chaîne d'approvisionnement. Grâce à une expertise différenciante qui va au-delà de la simple gestion des coûts, Inverto offre à ses clients un avantage concurrentiel et les accompagne dans la transformation de leurs modèles opérationnels, tout en favorisant l'innovation, la résilience et la durabilité.</w:t>
      </w:r>
    </w:p>
    <w:p w14:paraId="542DACE4" w14:textId="77777777" w:rsidR="00D21809" w:rsidRDefault="00D21809" w:rsidP="00D21809">
      <w:pPr>
        <w:spacing w:after="0" w:line="276" w:lineRule="auto"/>
        <w:rPr>
          <w:rFonts w:ascii="Sora" w:eastAsia="Sora" w:hAnsi="Sora" w:cs="Sora"/>
          <w:sz w:val="22"/>
          <w:szCs w:val="22"/>
          <w:lang w:val="fr"/>
        </w:rPr>
      </w:pPr>
      <w:r w:rsidRPr="3F18F755">
        <w:rPr>
          <w:rFonts w:ascii="Sora" w:eastAsia="Sora" w:hAnsi="Sora" w:cs="Sora"/>
          <w:sz w:val="22"/>
          <w:szCs w:val="22"/>
          <w:lang w:val="fr"/>
        </w:rPr>
        <w:t xml:space="preserve"> </w:t>
      </w:r>
    </w:p>
    <w:p w14:paraId="774E7C8B" w14:textId="77777777" w:rsidR="00D21809" w:rsidRDefault="00D21809" w:rsidP="00D21809">
      <w:pPr>
        <w:spacing w:after="0" w:line="276" w:lineRule="auto"/>
        <w:rPr>
          <w:rFonts w:ascii="Sora" w:eastAsia="Sora" w:hAnsi="Sora" w:cs="Sora"/>
          <w:sz w:val="22"/>
          <w:szCs w:val="22"/>
        </w:rPr>
      </w:pPr>
      <w:r w:rsidRPr="3F18F755">
        <w:rPr>
          <w:rFonts w:ascii="Sora" w:eastAsia="Sora" w:hAnsi="Sora" w:cs="Sora"/>
          <w:sz w:val="22"/>
          <w:szCs w:val="22"/>
        </w:rPr>
        <w:t>Filiale du BCG, Inverto enrichit l'offre du groupe avec une gamme complète de solutions d'optimisation des achats. Inverto emploie actuellement plus de 700 experts répartis sur trois continents et compte parmi ses clients des marques mondialement connues, tous secteurs confondus, ainsi que les principales sociétés de private equity.</w:t>
      </w:r>
    </w:p>
    <w:p w14:paraId="190CD8E9" w14:textId="77777777" w:rsidR="00D21809" w:rsidRDefault="00D21809" w:rsidP="00D21809">
      <w:pPr>
        <w:spacing w:after="0" w:line="276" w:lineRule="auto"/>
        <w:rPr>
          <w:rFonts w:ascii="Sora" w:eastAsia="Sora" w:hAnsi="Sora" w:cs="Sora"/>
          <w:sz w:val="22"/>
          <w:szCs w:val="22"/>
          <w:lang w:val="fr"/>
        </w:rPr>
      </w:pPr>
      <w:r w:rsidRPr="3F18F755">
        <w:rPr>
          <w:rFonts w:ascii="Sora" w:eastAsia="Sora" w:hAnsi="Sora" w:cs="Sora"/>
          <w:sz w:val="22"/>
          <w:szCs w:val="22"/>
          <w:lang w:val="fr"/>
        </w:rPr>
        <w:t xml:space="preserve"> </w:t>
      </w:r>
    </w:p>
    <w:p w14:paraId="1CEA123A" w14:textId="77777777" w:rsidR="00D21809" w:rsidRPr="00DA44C6" w:rsidRDefault="00D21809" w:rsidP="00D21809">
      <w:r w:rsidRPr="00DA44C6">
        <w:t xml:space="preserve">Pour plus d’informations : www.inverto.com </w:t>
      </w:r>
    </w:p>
    <w:p w14:paraId="5AC9FBA8" w14:textId="77777777" w:rsidR="00D21809" w:rsidRPr="00DA44C6" w:rsidRDefault="00D21809" w:rsidP="00D21809"/>
    <w:p w14:paraId="11C84BE7" w14:textId="77777777" w:rsidR="00D21809" w:rsidRDefault="00D21809" w:rsidP="00D21809">
      <w:pPr>
        <w:jc w:val="center"/>
        <w:rPr>
          <w:b/>
          <w:bCs/>
          <w:sz w:val="22"/>
          <w:szCs w:val="22"/>
        </w:rPr>
      </w:pPr>
      <w:r w:rsidRPr="00336E6A">
        <w:rPr>
          <w:b/>
          <w:bCs/>
          <w:sz w:val="22"/>
          <w:szCs w:val="22"/>
        </w:rPr>
        <w:t>FIN</w:t>
      </w:r>
    </w:p>
    <w:p w14:paraId="4C1497A9" w14:textId="058E4C00" w:rsidR="00D21809" w:rsidRPr="00336E6A" w:rsidRDefault="00D21809" w:rsidP="00D21809">
      <w:pPr>
        <w:jc w:val="center"/>
        <w:rPr>
          <w:b/>
          <w:bCs/>
          <w:sz w:val="22"/>
          <w:szCs w:val="22"/>
        </w:rPr>
      </w:pPr>
      <w:r>
        <w:rPr>
          <w:noProof/>
        </w:rPr>
        <mc:AlternateContent>
          <mc:Choice Requires="wps">
            <w:drawing>
              <wp:anchor distT="45720" distB="45720" distL="114300" distR="114300" simplePos="0" relativeHeight="251659264" behindDoc="0" locked="0" layoutInCell="1" allowOverlap="1" wp14:anchorId="7EAB3EEF" wp14:editId="2A226BCC">
                <wp:simplePos x="0" y="0"/>
                <wp:positionH relativeFrom="margin">
                  <wp:posOffset>99060</wp:posOffset>
                </wp:positionH>
                <wp:positionV relativeFrom="paragraph">
                  <wp:posOffset>287020</wp:posOffset>
                </wp:positionV>
                <wp:extent cx="5060315" cy="1244600"/>
                <wp:effectExtent l="0" t="0" r="0" b="0"/>
                <wp:wrapSquare wrapText="bothSides"/>
                <wp:docPr id="1917699903"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315" cy="1244600"/>
                        </a:xfrm>
                        <a:prstGeom prst="rect">
                          <a:avLst/>
                        </a:prstGeom>
                        <a:solidFill>
                          <a:srgbClr val="99D9D9"/>
                        </a:solidFill>
                        <a:ln w="9525">
                          <a:noFill/>
                          <a:miter lim="800000"/>
                          <a:headEnd/>
                          <a:tailEnd/>
                        </a:ln>
                      </wps:spPr>
                      <wps:txbx>
                        <w:txbxContent>
                          <w:p w14:paraId="6C591B80" w14:textId="77777777" w:rsidR="00D21809" w:rsidRDefault="00D21809" w:rsidP="00D21809">
                            <w:pPr>
                              <w:contextualSpacing/>
                              <w:rPr>
                                <w:b/>
                                <w:bCs/>
                              </w:rPr>
                            </w:pPr>
                            <w:r>
                              <w:rPr>
                                <w:b/>
                                <w:bCs/>
                              </w:rPr>
                              <w:t xml:space="preserve">Contacts presse : </w:t>
                            </w:r>
                          </w:p>
                          <w:p w14:paraId="3180FF34" w14:textId="77777777" w:rsidR="00D21809" w:rsidRDefault="00D21809" w:rsidP="00D21809">
                            <w:pPr>
                              <w:contextualSpacing/>
                              <w:rPr>
                                <w:b/>
                                <w:bCs/>
                              </w:rPr>
                            </w:pPr>
                          </w:p>
                          <w:p w14:paraId="3CCB318D" w14:textId="77777777" w:rsidR="00D21809" w:rsidRDefault="00D21809" w:rsidP="00D21809">
                            <w:pPr>
                              <w:contextualSpacing/>
                              <w:rPr>
                                <w:b/>
                                <w:bCs/>
                              </w:rPr>
                            </w:pPr>
                            <w:r w:rsidRPr="00FA1429">
                              <w:rPr>
                                <w:b/>
                                <w:bCs/>
                              </w:rPr>
                              <w:t>Agence Profile</w:t>
                            </w:r>
                          </w:p>
                          <w:p w14:paraId="5A38C8E2" w14:textId="77777777" w:rsidR="00D21809" w:rsidRDefault="00D21809" w:rsidP="00D21809">
                            <w:pPr>
                              <w:contextualSpacing/>
                            </w:pPr>
                            <w:r w:rsidRPr="00FA1429">
                              <w:t>May-Lee Andrade Quang - 01 56 26 72 01 - mquang@agence-profile.com</w:t>
                            </w:r>
                          </w:p>
                          <w:p w14:paraId="4F7F7E10" w14:textId="77777777" w:rsidR="00D21809" w:rsidRPr="00B50A80" w:rsidRDefault="00D21809" w:rsidP="00D21809">
                            <w:pPr>
                              <w:contextualSpacing/>
                            </w:pPr>
                            <w:r w:rsidRPr="00B50A80">
                              <w:t>Hina de Soultrait - 01 56 26 72 24 - hdesoultrait@agence-profile.com</w:t>
                            </w:r>
                          </w:p>
                          <w:p w14:paraId="6913FE3B" w14:textId="77777777" w:rsidR="00D21809" w:rsidRPr="00B50A80" w:rsidRDefault="00D21809" w:rsidP="00D21809">
                            <w:pPr>
                              <w:rPr>
                                <w:rFonts w:ascii="Sora" w:hAnsi="Sora" w:cs="Sora"/>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AB3EEF" id="_x0000_t202" coordsize="21600,21600" o:spt="202" path="m,l,21600r21600,l21600,xe">
                <v:stroke joinstyle="miter"/>
                <v:path gradientshapeok="t" o:connecttype="rect"/>
              </v:shapetype>
              <v:shape id="Textfeld 1" o:spid="_x0000_s1026" type="#_x0000_t202" style="position:absolute;left:0;text-align:left;margin-left:7.8pt;margin-top:22.6pt;width:398.45pt;height:98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" fillcolor="#99d9d9" stroked="f">
                <v:textbox>
                  <w:txbxContent>
                    <w:p w14:paraId="6C591B80" w14:textId="77777777" w:rsidR="00D21809" w:rsidRDefault="00D21809" w:rsidP="00D21809">
                      <w:pPr>
                        <w:contextualSpacing/>
                        <w:rPr>
                          <w:b/>
                          <w:bCs/>
                        </w:rPr>
                      </w:pPr>
                      <w:r>
                        <w:rPr>
                          <w:b/>
                          <w:bCs/>
                        </w:rPr>
                        <w:t xml:space="preserve">Contacts presse : </w:t>
                      </w:r>
                    </w:p>
                    <w:p w14:paraId="3180FF34" w14:textId="77777777" w:rsidR="00D21809" w:rsidRDefault="00D21809" w:rsidP="00D21809">
                      <w:pPr>
                        <w:contextualSpacing/>
                        <w:rPr>
                          <w:b/>
                          <w:bCs/>
                        </w:rPr>
                      </w:pPr>
                    </w:p>
                    <w:p w14:paraId="3CCB318D" w14:textId="77777777" w:rsidR="00D21809" w:rsidRDefault="00D21809" w:rsidP="00D21809">
                      <w:pPr>
                        <w:contextualSpacing/>
                        <w:rPr>
                          <w:b/>
                          <w:bCs/>
                        </w:rPr>
                      </w:pPr>
                      <w:r w:rsidRPr="00FA1429">
                        <w:rPr>
                          <w:b/>
                          <w:bCs/>
                        </w:rPr>
                        <w:t>Agence Profile</w:t>
                      </w:r>
                    </w:p>
                    <w:p w14:paraId="5A38C8E2" w14:textId="77777777" w:rsidR="00D21809" w:rsidRDefault="00D21809" w:rsidP="00D21809">
                      <w:pPr>
                        <w:contextualSpacing/>
                      </w:pPr>
                      <w:r w:rsidRPr="00FA1429">
                        <w:t>May-Lee Andrade Quang - 01 56 26 72 01 - mquang@agence-profile.com</w:t>
                      </w:r>
                    </w:p>
                    <w:p w14:paraId="4F7F7E10" w14:textId="77777777" w:rsidR="00D21809" w:rsidRPr="00B50A80" w:rsidRDefault="00D21809" w:rsidP="00D21809">
                      <w:pPr>
                        <w:contextualSpacing/>
                      </w:pPr>
                      <w:r w:rsidRPr="00B50A80">
                        <w:t>Hina de Soultrait - 01 56 26 72 24 - hdesoultrait@agence-profile.com</w:t>
                      </w:r>
                    </w:p>
                    <w:p w14:paraId="6913FE3B" w14:textId="77777777" w:rsidR="00D21809" w:rsidRPr="00B50A80" w:rsidRDefault="00D21809" w:rsidP="00D21809">
                      <w:pPr>
                        <w:rPr>
                          <w:rFonts w:ascii="Sora" w:hAnsi="Sora" w:cs="Sora"/>
                          <w:szCs w:val="20"/>
                        </w:rPr>
                      </w:pPr>
                    </w:p>
                  </w:txbxContent>
                </v:textbox>
                <w10:wrap type="square" anchorx="margin"/>
              </v:shape>
            </w:pict>
          </mc:Fallback>
        </mc:AlternateContent>
      </w:r>
    </w:p>
    <w:p w14:paraId="359EE573" w14:textId="77777777" w:rsidR="00167F5B" w:rsidRDefault="00167F5B"/>
    <w:sectPr w:rsidR="00167F5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ora">
    <w:altName w:val="Khmer UI"/>
    <w:charset w:val="00"/>
    <w:family w:val="auto"/>
    <w:pitch w:val="variable"/>
    <w:sig w:usb0="A000006F" w:usb1="5000004B" w:usb2="0001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097AFA"/>
    <w:multiLevelType w:val="hybridMultilevel"/>
    <w:tmpl w:val="0BB69D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29005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809"/>
    <w:rsid w:val="00167F5B"/>
    <w:rsid w:val="002B6EFB"/>
    <w:rsid w:val="008E72CD"/>
    <w:rsid w:val="00916DCC"/>
    <w:rsid w:val="00A72D33"/>
    <w:rsid w:val="00D21809"/>
    <w:rsid w:val="00E820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F5A67"/>
  <w15:chartTrackingRefBased/>
  <w15:docId w15:val="{99AFDB59-90EC-4BC9-B73F-CD51A976A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21809"/>
    <w:pPr>
      <w:spacing w:line="278" w:lineRule="auto"/>
    </w:pPr>
    <w:rPr>
      <w:sz w:val="24"/>
      <w:szCs w:val="24"/>
      <w:lang w:val="fr-FR"/>
    </w:rPr>
  </w:style>
  <w:style w:type="paragraph" w:styleId="berschrift1">
    <w:name w:val="heading 1"/>
    <w:basedOn w:val="Standard"/>
    <w:next w:val="Standard"/>
    <w:link w:val="berschrift1Zchn"/>
    <w:uiPriority w:val="9"/>
    <w:qFormat/>
    <w:rsid w:val="00D218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218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2180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2180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2180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2180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2180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2180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2180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2180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2180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2180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2180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2180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2180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2180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2180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21809"/>
    <w:rPr>
      <w:rFonts w:eastAsiaTheme="majorEastAsia" w:cstheme="majorBidi"/>
      <w:color w:val="272727" w:themeColor="text1" w:themeTint="D8"/>
    </w:rPr>
  </w:style>
  <w:style w:type="paragraph" w:styleId="Titel">
    <w:name w:val="Title"/>
    <w:basedOn w:val="Standard"/>
    <w:next w:val="Standard"/>
    <w:link w:val="TitelZchn"/>
    <w:uiPriority w:val="10"/>
    <w:qFormat/>
    <w:rsid w:val="00D218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2180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21809"/>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2180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21809"/>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21809"/>
    <w:rPr>
      <w:i/>
      <w:iCs/>
      <w:color w:val="404040" w:themeColor="text1" w:themeTint="BF"/>
    </w:rPr>
  </w:style>
  <w:style w:type="paragraph" w:styleId="Listenabsatz">
    <w:name w:val="List Paragraph"/>
    <w:basedOn w:val="Standard"/>
    <w:uiPriority w:val="34"/>
    <w:qFormat/>
    <w:rsid w:val="00D21809"/>
    <w:pPr>
      <w:ind w:left="720"/>
      <w:contextualSpacing/>
    </w:pPr>
  </w:style>
  <w:style w:type="character" w:styleId="IntensiveHervorhebung">
    <w:name w:val="Intense Emphasis"/>
    <w:basedOn w:val="Absatz-Standardschriftart"/>
    <w:uiPriority w:val="21"/>
    <w:qFormat/>
    <w:rsid w:val="00D21809"/>
    <w:rPr>
      <w:i/>
      <w:iCs/>
      <w:color w:val="0F4761" w:themeColor="accent1" w:themeShade="BF"/>
    </w:rPr>
  </w:style>
  <w:style w:type="paragraph" w:styleId="IntensivesZitat">
    <w:name w:val="Intense Quote"/>
    <w:basedOn w:val="Standard"/>
    <w:next w:val="Standard"/>
    <w:link w:val="IntensivesZitatZchn"/>
    <w:uiPriority w:val="30"/>
    <w:qFormat/>
    <w:rsid w:val="00D218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21809"/>
    <w:rPr>
      <w:i/>
      <w:iCs/>
      <w:color w:val="0F4761" w:themeColor="accent1" w:themeShade="BF"/>
    </w:rPr>
  </w:style>
  <w:style w:type="character" w:styleId="IntensiverVerweis">
    <w:name w:val="Intense Reference"/>
    <w:basedOn w:val="Absatz-Standardschriftart"/>
    <w:uiPriority w:val="32"/>
    <w:qFormat/>
    <w:rsid w:val="00D21809"/>
    <w:rPr>
      <w:b/>
      <w:bCs/>
      <w:smallCaps/>
      <w:color w:val="0F4761" w:themeColor="accent1" w:themeShade="BF"/>
      <w:spacing w:val="5"/>
    </w:rPr>
  </w:style>
  <w:style w:type="character" w:styleId="Kommentarzeichen">
    <w:name w:val="annotation reference"/>
    <w:basedOn w:val="Absatz-Standardschriftart"/>
    <w:uiPriority w:val="99"/>
    <w:semiHidden/>
    <w:unhideWhenUsed/>
    <w:rsid w:val="00D21809"/>
    <w:rPr>
      <w:sz w:val="16"/>
      <w:szCs w:val="16"/>
    </w:rPr>
  </w:style>
  <w:style w:type="paragraph" w:styleId="Kommentartext">
    <w:name w:val="annotation text"/>
    <w:basedOn w:val="Standard"/>
    <w:link w:val="KommentartextZchn"/>
    <w:uiPriority w:val="99"/>
    <w:semiHidden/>
    <w:unhideWhenUsed/>
    <w:rsid w:val="00D2180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21809"/>
    <w:rPr>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3321</Characters>
  <Application>Microsoft Office Word</Application>
  <DocSecurity>0</DocSecurity>
  <Lines>27</Lines>
  <Paragraphs>7</Paragraphs>
  <ScaleCrop>false</ScaleCrop>
  <Company>INVERTO GmbH</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Holst</dc:creator>
  <cp:keywords/>
  <dc:description/>
  <cp:lastModifiedBy>Annika Holst</cp:lastModifiedBy>
  <cp:revision>1</cp:revision>
  <dcterms:created xsi:type="dcterms:W3CDTF">2025-09-15T08:06:00Z</dcterms:created>
  <dcterms:modified xsi:type="dcterms:W3CDTF">2025-09-15T08:07:00Z</dcterms:modified>
</cp:coreProperties>
</file>