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1BA59" w14:textId="7043901F" w:rsidR="00D76433" w:rsidRPr="00A5075D" w:rsidRDefault="00AE1045" w:rsidP="00AE1045">
      <w:pPr>
        <w:pStyle w:val="NormalWeb"/>
        <w:spacing w:line="276" w:lineRule="auto"/>
        <w:ind w:right="-567"/>
        <w:textAlignment w:val="baseline"/>
        <w:rPr>
          <w:rFonts w:ascii="Sora" w:hAnsi="Sora" w:cs="Sora"/>
          <w:b/>
          <w:bCs/>
          <w:color w:val="000000"/>
          <w:sz w:val="22"/>
          <w:lang w:val="en-GB"/>
        </w:rPr>
      </w:pPr>
      <w:bookmarkStart w:id="0" w:name="_Hlk534903597"/>
      <w:bookmarkStart w:id="1" w:name="_Hlk188884993"/>
      <w:proofErr w:type="spellStart"/>
      <w:r w:rsidRPr="00AE1045">
        <w:rPr>
          <w:rFonts w:ascii="Sora" w:hAnsi="Sora" w:cs="Sora"/>
          <w:b/>
          <w:sz w:val="36"/>
          <w:lang w:val="en-GB"/>
        </w:rPr>
        <w:t>Polycrisis</w:t>
      </w:r>
      <w:proofErr w:type="spellEnd"/>
      <w:r w:rsidRPr="00AE1045">
        <w:rPr>
          <w:rFonts w:ascii="Sora" w:hAnsi="Sora" w:cs="Sora"/>
          <w:b/>
          <w:sz w:val="36"/>
          <w:lang w:val="en-GB"/>
        </w:rPr>
        <w:t xml:space="preserve"> Presents New Challenges for Companies</w:t>
      </w:r>
    </w:p>
    <w:bookmarkEnd w:id="0"/>
    <w:p w14:paraId="690537AD" w14:textId="77777777" w:rsidR="00FB7733" w:rsidRPr="00FB7733" w:rsidRDefault="00FB7733" w:rsidP="00AE1045">
      <w:pPr>
        <w:pStyle w:val="NormalWeb"/>
        <w:numPr>
          <w:ilvl w:val="0"/>
          <w:numId w:val="2"/>
        </w:numPr>
        <w:spacing w:line="276" w:lineRule="auto"/>
        <w:ind w:right="-567"/>
        <w:textAlignment w:val="baseline"/>
        <w:rPr>
          <w:rFonts w:ascii="Sora" w:hAnsi="Sora" w:cs="Sora"/>
          <w:b/>
          <w:bCs/>
          <w:color w:val="000000"/>
          <w:sz w:val="22"/>
          <w:lang w:val="en-GB"/>
        </w:rPr>
      </w:pPr>
      <w:r w:rsidRPr="00FB7733">
        <w:rPr>
          <w:rFonts w:ascii="Sora" w:hAnsi="Sora" w:cs="Sora"/>
          <w:b/>
          <w:bCs/>
          <w:color w:val="000000"/>
          <w:sz w:val="22"/>
          <w:lang w:val="en-US"/>
        </w:rPr>
        <w:t>Inverto Risk Management Study: Supply Chain Strategies and Digitalization Gain Importance</w:t>
      </w:r>
    </w:p>
    <w:p w14:paraId="44823FC1" w14:textId="77777777" w:rsidR="00FB7733" w:rsidRPr="00FB7733" w:rsidRDefault="00FB7733" w:rsidP="00AE1045">
      <w:pPr>
        <w:pStyle w:val="NormalWeb"/>
        <w:numPr>
          <w:ilvl w:val="0"/>
          <w:numId w:val="2"/>
        </w:numPr>
        <w:spacing w:line="276" w:lineRule="auto"/>
        <w:ind w:right="-567"/>
        <w:textAlignment w:val="baseline"/>
        <w:rPr>
          <w:rFonts w:ascii="Sora" w:hAnsi="Sora" w:cs="Sora"/>
          <w:b/>
          <w:bCs/>
          <w:color w:val="000000"/>
          <w:sz w:val="22"/>
          <w:szCs w:val="22"/>
          <w:lang w:val="en-GB"/>
        </w:rPr>
      </w:pPr>
      <w:r w:rsidRPr="00FB7733">
        <w:rPr>
          <w:rFonts w:ascii="Sora" w:hAnsi="Sora" w:cs="Sora"/>
          <w:b/>
          <w:bCs/>
          <w:color w:val="000000"/>
          <w:sz w:val="22"/>
          <w:szCs w:val="22"/>
          <w:lang w:val="en-US"/>
        </w:rPr>
        <w:t xml:space="preserve">More and More Companies Are Developing Risk Management Programs </w:t>
      </w:r>
    </w:p>
    <w:p w14:paraId="7C7F528A" w14:textId="38CDA6BC" w:rsidR="00FB7733" w:rsidRPr="00FB7733" w:rsidRDefault="00FB7733" w:rsidP="00AE1045">
      <w:pPr>
        <w:pStyle w:val="NormalWeb"/>
        <w:numPr>
          <w:ilvl w:val="0"/>
          <w:numId w:val="2"/>
        </w:numPr>
        <w:spacing w:line="276" w:lineRule="auto"/>
        <w:ind w:right="-567"/>
        <w:textAlignment w:val="baseline"/>
        <w:rPr>
          <w:rFonts w:ascii="Sora" w:hAnsi="Sora" w:cs="Sora"/>
          <w:b/>
          <w:bCs/>
          <w:color w:val="000000"/>
          <w:sz w:val="22"/>
          <w:szCs w:val="22"/>
          <w:lang w:val="en-GB"/>
        </w:rPr>
      </w:pPr>
      <w:r w:rsidRPr="00FB7733">
        <w:rPr>
          <w:rFonts w:ascii="Sora" w:hAnsi="Sora" w:cs="Sora"/>
          <w:b/>
          <w:bCs/>
          <w:color w:val="000000"/>
          <w:sz w:val="22"/>
          <w:szCs w:val="22"/>
          <w:lang w:val="en-US"/>
        </w:rPr>
        <w:t>Shortcomings in the Use of Digital Tools</w:t>
      </w:r>
    </w:p>
    <w:p w14:paraId="6F88287D" w14:textId="7F66529B" w:rsidR="00AE1045" w:rsidRDefault="00D76433" w:rsidP="00AE1045">
      <w:pPr>
        <w:rPr>
          <w:rFonts w:ascii="Sora" w:eastAsia="Calibri" w:hAnsi="Sora" w:cs="Sora"/>
          <w:color w:val="000000"/>
          <w:lang w:val="en-GB"/>
        </w:rPr>
      </w:pPr>
      <w:r w:rsidRPr="00AE1045">
        <w:rPr>
          <w:rFonts w:ascii="Sora" w:hAnsi="Sora" w:cs="Sora"/>
          <w:b/>
          <w:bCs/>
          <w:color w:val="000000"/>
          <w:lang w:val="en-GB"/>
        </w:rPr>
        <w:t xml:space="preserve">LONDON, </w:t>
      </w:r>
      <w:r w:rsidR="00AE1045">
        <w:rPr>
          <w:rFonts w:ascii="Sora" w:hAnsi="Sora" w:cs="Sora"/>
          <w:b/>
          <w:bCs/>
          <w:color w:val="000000"/>
          <w:lang w:val="en-GB"/>
        </w:rPr>
        <w:t xml:space="preserve">April </w:t>
      </w:r>
      <w:r w:rsidR="00686566">
        <w:rPr>
          <w:rFonts w:ascii="Sora" w:hAnsi="Sora" w:cs="Sora"/>
          <w:b/>
          <w:bCs/>
          <w:color w:val="000000"/>
          <w:lang w:val="en-GB"/>
        </w:rPr>
        <w:t>XXX</w:t>
      </w:r>
      <w:r w:rsidRPr="00AE1045">
        <w:rPr>
          <w:rFonts w:ascii="Sora" w:hAnsi="Sora" w:cs="Sora"/>
          <w:b/>
          <w:bCs/>
          <w:color w:val="000000"/>
          <w:lang w:val="en-GB"/>
        </w:rPr>
        <w:t>, 2025 –</w:t>
      </w:r>
      <w:r w:rsidRPr="00AE1045">
        <w:rPr>
          <w:rFonts w:ascii="Sora" w:hAnsi="Sora" w:cs="Sora"/>
          <w:color w:val="000000"/>
          <w:lang w:val="en-GB"/>
        </w:rPr>
        <w:t xml:space="preserve"> </w:t>
      </w:r>
      <w:r w:rsidR="00FB7733" w:rsidRPr="00FB7733">
        <w:rPr>
          <w:rFonts w:ascii="Sora" w:eastAsia="Calibri" w:hAnsi="Sora" w:cs="Sora"/>
          <w:color w:val="000000"/>
          <w:lang w:val="en-GB"/>
        </w:rPr>
        <w:t>The risk landscape for companies has changed significantly. Instead of individual dominant factors, businesses are now facing a variety of equally critical risks – including cost pressures, geopolitical uncertainties, supply chain disruptions, and regulatory requirements. The latest risk management study by Inverto, the Boston Consulting Group subsidiary specializing in procurement and supply chain management, highlights a growing trend: companies are increasingly operating in a complex poly-risk environment that demands a realignment of their risk management approach.</w:t>
      </w:r>
    </w:p>
    <w:p w14:paraId="7976EEC8" w14:textId="77777777" w:rsidR="00FB7733" w:rsidRPr="00AE1045" w:rsidRDefault="00FB7733" w:rsidP="00AE1045">
      <w:pPr>
        <w:rPr>
          <w:rFonts w:ascii="Sora" w:eastAsia="Calibri" w:hAnsi="Sora" w:cs="Sora"/>
          <w:color w:val="000000"/>
          <w:lang w:val="en-GB"/>
        </w:rPr>
      </w:pPr>
    </w:p>
    <w:p w14:paraId="18069F16" w14:textId="77777777" w:rsidR="00FB7733" w:rsidRDefault="00FB7733" w:rsidP="00FB7733">
      <w:pPr>
        <w:autoSpaceDE w:val="0"/>
        <w:autoSpaceDN w:val="0"/>
        <w:rPr>
          <w:rFonts w:ascii="Sora" w:eastAsia="Calibri" w:hAnsi="Sora" w:cs="Sora"/>
          <w:color w:val="000000"/>
          <w:lang w:val="en-US"/>
        </w:rPr>
      </w:pPr>
      <w:r w:rsidRPr="00FB7733">
        <w:rPr>
          <w:rFonts w:ascii="Sora" w:eastAsia="Calibri" w:hAnsi="Sora" w:cs="Sora"/>
          <w:color w:val="000000"/>
          <w:lang w:val="en-US"/>
        </w:rPr>
        <w:t>Whereas in the past, individual issues such as energy prices or supply bottlenecks shaped risk management, companies today are confronted with a wide range of equally weighted challenges. Price volatility, geopolitical tensions, regulatory requirements, and quality standards are considered just as important as economic uncertainty and recession risks. More than half of the surveyed companies also cite rising procurement costs, increased financial risks, and economic volatility as major stressors.</w:t>
      </w:r>
    </w:p>
    <w:p w14:paraId="142E474B" w14:textId="77777777" w:rsidR="00FB7733" w:rsidRPr="00FB7733" w:rsidRDefault="00FB7733" w:rsidP="00FB7733">
      <w:pPr>
        <w:autoSpaceDE w:val="0"/>
        <w:autoSpaceDN w:val="0"/>
        <w:rPr>
          <w:rFonts w:ascii="Sora" w:eastAsia="Calibri" w:hAnsi="Sora" w:cs="Sora"/>
          <w:color w:val="000000"/>
          <w:lang w:val="en-US"/>
        </w:rPr>
      </w:pPr>
    </w:p>
    <w:p w14:paraId="5111D619" w14:textId="77777777" w:rsidR="00FB7733" w:rsidRDefault="00FB7733" w:rsidP="00FB7733">
      <w:pPr>
        <w:autoSpaceDE w:val="0"/>
        <w:autoSpaceDN w:val="0"/>
        <w:rPr>
          <w:rFonts w:ascii="Sora" w:eastAsia="Calibri" w:hAnsi="Sora" w:cs="Sora"/>
          <w:color w:val="000000"/>
          <w:lang w:val="en-US"/>
        </w:rPr>
      </w:pPr>
      <w:r w:rsidRPr="00FB7733">
        <w:rPr>
          <w:rFonts w:ascii="Sora" w:eastAsia="Calibri" w:hAnsi="Sora" w:cs="Sora"/>
          <w:color w:val="000000"/>
          <w:lang w:val="en-US"/>
        </w:rPr>
        <w:t>Against this backdrop, more than 50 percent of the companies surveyed plan to fundamentally restructure their supply chains over the next five years. Key strategies include regionalization and supplier base consolidation to reduce dependencies and increase supply security. At the same time, traditional measures such as dual sourcing or building up additional inventories are losing importance – partly due to rising financing costs and a stronger focus on liquidity.</w:t>
      </w:r>
    </w:p>
    <w:p w14:paraId="05AAB562" w14:textId="77777777" w:rsidR="00FB7733" w:rsidRPr="00FB7733" w:rsidRDefault="00FB7733" w:rsidP="00FB7733">
      <w:pPr>
        <w:autoSpaceDE w:val="0"/>
        <w:autoSpaceDN w:val="0"/>
        <w:rPr>
          <w:rFonts w:ascii="Sora" w:eastAsia="Calibri" w:hAnsi="Sora" w:cs="Sora"/>
          <w:color w:val="000000"/>
          <w:lang w:val="en-US"/>
        </w:rPr>
      </w:pPr>
    </w:p>
    <w:p w14:paraId="344F6562" w14:textId="77777777" w:rsidR="00FB7733" w:rsidRDefault="00FB7733" w:rsidP="00FB7733">
      <w:pPr>
        <w:autoSpaceDE w:val="0"/>
        <w:autoSpaceDN w:val="0"/>
        <w:rPr>
          <w:rFonts w:ascii="Sora" w:eastAsia="Calibri" w:hAnsi="Sora" w:cs="Sora"/>
          <w:b/>
          <w:bCs/>
          <w:color w:val="000000"/>
          <w:lang w:val="en-US"/>
        </w:rPr>
      </w:pPr>
      <w:r w:rsidRPr="00FB7733">
        <w:rPr>
          <w:rFonts w:ascii="Sora" w:eastAsia="Calibri" w:hAnsi="Sora" w:cs="Sora"/>
          <w:b/>
          <w:bCs/>
          <w:color w:val="000000"/>
          <w:lang w:val="en-US"/>
        </w:rPr>
        <w:t>Structured Risk Management Gains Ground – Digitalization Still Lags</w:t>
      </w:r>
    </w:p>
    <w:p w14:paraId="564AF1C3" w14:textId="77777777" w:rsidR="00FB49D8" w:rsidRDefault="00FB49D8" w:rsidP="00FB7733">
      <w:pPr>
        <w:autoSpaceDE w:val="0"/>
        <w:autoSpaceDN w:val="0"/>
        <w:rPr>
          <w:rFonts w:ascii="Sora" w:eastAsia="Calibri" w:hAnsi="Sora" w:cs="Sora"/>
          <w:color w:val="000000"/>
          <w:lang w:val="en-US"/>
        </w:rPr>
      </w:pPr>
    </w:p>
    <w:p w14:paraId="64F13472" w14:textId="39C1AE5D" w:rsidR="00FB7733" w:rsidRDefault="00FB7733" w:rsidP="00FB7733">
      <w:pPr>
        <w:autoSpaceDE w:val="0"/>
        <w:autoSpaceDN w:val="0"/>
        <w:rPr>
          <w:rFonts w:ascii="Sora" w:eastAsia="Calibri" w:hAnsi="Sora" w:cs="Sora"/>
          <w:color w:val="000000"/>
          <w:lang w:val="en-US"/>
        </w:rPr>
      </w:pPr>
      <w:r w:rsidRPr="00FB7733">
        <w:rPr>
          <w:rFonts w:ascii="Sora" w:eastAsia="Calibri" w:hAnsi="Sora" w:cs="Sora"/>
          <w:color w:val="000000"/>
          <w:lang w:val="en-US"/>
        </w:rPr>
        <w:t>The study shows significant progress in the structural anchoring of risk management: 76 percent of companies now analyze risks systematically (up from 56 percent in 2022), and 82 percent define concrete countermeasures (up from 76 percent in 2022). Many companies have established cross-functional risk committees that include procurement, finance, compliance, and other departments.</w:t>
      </w:r>
    </w:p>
    <w:p w14:paraId="45F01352" w14:textId="77777777" w:rsidR="00FB7733" w:rsidRPr="00FB7733" w:rsidRDefault="00FB7733" w:rsidP="00FB7733">
      <w:pPr>
        <w:autoSpaceDE w:val="0"/>
        <w:autoSpaceDN w:val="0"/>
        <w:rPr>
          <w:rFonts w:ascii="Sora" w:eastAsia="Calibri" w:hAnsi="Sora" w:cs="Sora"/>
          <w:color w:val="000000"/>
          <w:lang w:val="en-US"/>
        </w:rPr>
      </w:pPr>
    </w:p>
    <w:p w14:paraId="1475DD12" w14:textId="77777777" w:rsidR="00FB7733" w:rsidRDefault="00FB7733" w:rsidP="00FB7733">
      <w:pPr>
        <w:autoSpaceDE w:val="0"/>
        <w:autoSpaceDN w:val="0"/>
        <w:rPr>
          <w:rFonts w:ascii="Sora" w:eastAsia="Calibri" w:hAnsi="Sora" w:cs="Sora"/>
          <w:color w:val="000000"/>
          <w:lang w:val="en-US"/>
        </w:rPr>
      </w:pPr>
      <w:r w:rsidRPr="00FB7733">
        <w:rPr>
          <w:rFonts w:ascii="Sora" w:eastAsia="Calibri" w:hAnsi="Sora" w:cs="Sora"/>
          <w:color w:val="000000"/>
          <w:lang w:val="en-US"/>
        </w:rPr>
        <w:t>However, the use of digital tools remains limited. Only 45 percent of respondents report having implemented an AI-powered early warning system for risk detection. Another 42 percent use artificial intelligence to some extent. As a result, a large portion of the potential for proactive risk management remains untapped. AI-driven early warning systems, data-based analytics, and automated monitoring provide transparency and help identify disruptions early, enabling timely countermeasures.</w:t>
      </w:r>
    </w:p>
    <w:p w14:paraId="135BCE65" w14:textId="77777777" w:rsidR="00FB7733" w:rsidRPr="00FB7733" w:rsidRDefault="00FB7733" w:rsidP="00FB7733">
      <w:pPr>
        <w:autoSpaceDE w:val="0"/>
        <w:autoSpaceDN w:val="0"/>
        <w:rPr>
          <w:rFonts w:ascii="Sora" w:eastAsia="Calibri" w:hAnsi="Sora" w:cs="Sora"/>
          <w:color w:val="000000"/>
          <w:lang w:val="en-US"/>
        </w:rPr>
      </w:pPr>
    </w:p>
    <w:p w14:paraId="6EF454D6" w14:textId="053928C2" w:rsidR="00C33AC5" w:rsidRDefault="00C33AC5" w:rsidP="00C33AC5">
      <w:pPr>
        <w:autoSpaceDE w:val="0"/>
        <w:autoSpaceDN w:val="0"/>
        <w:rPr>
          <w:rFonts w:ascii="Sora" w:eastAsia="Calibri" w:hAnsi="Sora" w:cs="Sora"/>
          <w:color w:val="000000"/>
          <w:lang w:val="en-US"/>
        </w:rPr>
      </w:pPr>
      <w:r w:rsidRPr="006C29D8">
        <w:rPr>
          <w:rFonts w:ascii="Sora" w:eastAsia="Calibri" w:hAnsi="Sora" w:cs="Sora"/>
          <w:color w:val="000000"/>
          <w:lang w:val="en-US"/>
        </w:rPr>
        <w:t xml:space="preserve">Beyond the limited use of AI, the study also reveals fundamental shortcomings in data availability and analytical maturity. Only 34 percent of surveyed companies </w:t>
      </w:r>
      <w:r>
        <w:rPr>
          <w:rFonts w:ascii="Sora" w:eastAsia="Calibri" w:hAnsi="Sora" w:cs="Sora"/>
          <w:color w:val="000000"/>
          <w:lang w:val="en-US"/>
        </w:rPr>
        <w:t>make use of</w:t>
      </w:r>
      <w:r w:rsidRPr="006C29D8">
        <w:rPr>
          <w:rFonts w:ascii="Sora" w:eastAsia="Calibri" w:hAnsi="Sora" w:cs="Sora"/>
          <w:color w:val="000000"/>
          <w:lang w:val="en-US"/>
        </w:rPr>
        <w:t xml:space="preserve"> fully integrated real-time data – a critical prerequisite for effective risk management. Moreover, just 22 percent actively use predictive analytics, despite 74 percent acknowledging their importance. </w:t>
      </w:r>
    </w:p>
    <w:p w14:paraId="2E6795F2" w14:textId="77777777" w:rsidR="00C33AC5" w:rsidRDefault="00C33AC5" w:rsidP="00C33AC5">
      <w:pPr>
        <w:autoSpaceDE w:val="0"/>
        <w:autoSpaceDN w:val="0"/>
        <w:rPr>
          <w:rFonts w:ascii="Sora" w:eastAsia="Calibri" w:hAnsi="Sora" w:cs="Sora"/>
          <w:color w:val="000000"/>
          <w:lang w:val="en-US"/>
        </w:rPr>
      </w:pPr>
    </w:p>
    <w:p w14:paraId="27C8A9E3" w14:textId="5A910172" w:rsidR="00314977" w:rsidRPr="006C29D8" w:rsidRDefault="00C33AC5" w:rsidP="00FB7733">
      <w:pPr>
        <w:autoSpaceDE w:val="0"/>
        <w:autoSpaceDN w:val="0"/>
        <w:rPr>
          <w:rFonts w:ascii="Sora" w:eastAsia="Calibri" w:hAnsi="Sora" w:cs="Sora"/>
          <w:color w:val="000000"/>
          <w:lang w:val="en-US"/>
        </w:rPr>
      </w:pPr>
      <w:r w:rsidRPr="00314977">
        <w:rPr>
          <w:rFonts w:ascii="Sora" w:eastAsia="Calibri" w:hAnsi="Sora" w:cs="Sora"/>
          <w:color w:val="000000"/>
          <w:lang w:val="en-US"/>
        </w:rPr>
        <w:t xml:space="preserve">The study reveals significant regional differences. Companies in the </w:t>
      </w:r>
      <w:r w:rsidR="002221F9">
        <w:rPr>
          <w:rFonts w:ascii="Sora" w:eastAsia="Calibri" w:hAnsi="Sora" w:cs="Sora"/>
          <w:color w:val="000000"/>
          <w:lang w:val="en-US"/>
        </w:rPr>
        <w:t>Spain</w:t>
      </w:r>
      <w:r w:rsidRPr="00314977">
        <w:rPr>
          <w:rFonts w:ascii="Sora" w:eastAsia="Calibri" w:hAnsi="Sora" w:cs="Sora"/>
          <w:color w:val="000000"/>
          <w:lang w:val="en-US"/>
        </w:rPr>
        <w:t xml:space="preserve"> lead the way, with the highest adoption rates of digital tools. </w:t>
      </w:r>
      <w:r w:rsidR="002221F9">
        <w:rPr>
          <w:rFonts w:ascii="Sora" w:eastAsia="Calibri" w:hAnsi="Sora" w:cs="Sora"/>
          <w:color w:val="000000"/>
          <w:lang w:val="en-US"/>
        </w:rPr>
        <w:t>The UK and France</w:t>
      </w:r>
      <w:r w:rsidRPr="00314977">
        <w:rPr>
          <w:rFonts w:ascii="Sora" w:eastAsia="Calibri" w:hAnsi="Sora" w:cs="Sora"/>
          <w:color w:val="000000"/>
          <w:lang w:val="en-US"/>
        </w:rPr>
        <w:t xml:space="preserve"> also shows a strong level of implementation, while Italy fall</w:t>
      </w:r>
      <w:r w:rsidR="00D44059">
        <w:rPr>
          <w:rFonts w:ascii="Sora" w:eastAsia="Calibri" w:hAnsi="Sora" w:cs="Sora"/>
          <w:color w:val="000000"/>
          <w:lang w:val="en-US"/>
        </w:rPr>
        <w:t>s</w:t>
      </w:r>
      <w:r w:rsidRPr="00314977">
        <w:rPr>
          <w:rFonts w:ascii="Sora" w:eastAsia="Calibri" w:hAnsi="Sora" w:cs="Sora"/>
          <w:color w:val="000000"/>
          <w:lang w:val="en-US"/>
        </w:rPr>
        <w:t xml:space="preserve"> in the mid-range. In contrast, companies in Germany report the lowest usage rates</w:t>
      </w:r>
      <w:r>
        <w:rPr>
          <w:rFonts w:ascii="Sora" w:eastAsia="Calibri" w:hAnsi="Sora" w:cs="Sora"/>
          <w:color w:val="000000"/>
          <w:lang w:val="en-US"/>
        </w:rPr>
        <w:t xml:space="preserve"> of digital and AI tools</w:t>
      </w:r>
      <w:r w:rsidRPr="00314977">
        <w:rPr>
          <w:rFonts w:ascii="Sora" w:eastAsia="Calibri" w:hAnsi="Sora" w:cs="Sora"/>
          <w:color w:val="000000"/>
          <w:lang w:val="en-US"/>
        </w:rPr>
        <w:t xml:space="preserve">. </w:t>
      </w:r>
      <w:r w:rsidR="00E00B39">
        <w:rPr>
          <w:rFonts w:ascii="Sora" w:eastAsia="Calibri" w:hAnsi="Sora" w:cs="Sora"/>
          <w:color w:val="000000"/>
          <w:lang w:val="en-US"/>
        </w:rPr>
        <w:t>C</w:t>
      </w:r>
      <w:r>
        <w:rPr>
          <w:rFonts w:ascii="Sora" w:eastAsia="Calibri" w:hAnsi="Sora" w:cs="Sora"/>
          <w:color w:val="000000"/>
          <w:lang w:val="en-US"/>
        </w:rPr>
        <w:t>ompanies lagging behind should invest now</w:t>
      </w:r>
      <w:r w:rsidR="00E00B39">
        <w:rPr>
          <w:rFonts w:ascii="Sora" w:eastAsia="Calibri" w:hAnsi="Sora" w:cs="Sora"/>
          <w:color w:val="000000"/>
          <w:lang w:val="en-US"/>
        </w:rPr>
        <w:t>, otherwise they risk to lose competitiveness</w:t>
      </w:r>
      <w:r w:rsidRPr="006C29D8">
        <w:rPr>
          <w:rFonts w:ascii="Sora" w:eastAsia="Calibri" w:hAnsi="Sora" w:cs="Sora"/>
          <w:color w:val="000000"/>
          <w:lang w:val="en-US"/>
        </w:rPr>
        <w:t>.</w:t>
      </w:r>
    </w:p>
    <w:p w14:paraId="4576879F" w14:textId="77777777" w:rsidR="006C29D8" w:rsidRPr="006C29D8" w:rsidRDefault="006C29D8" w:rsidP="00FB7733">
      <w:pPr>
        <w:autoSpaceDE w:val="0"/>
        <w:autoSpaceDN w:val="0"/>
        <w:rPr>
          <w:rFonts w:ascii="Sora" w:eastAsia="Calibri" w:hAnsi="Sora" w:cs="Sora"/>
          <w:color w:val="000000"/>
          <w:lang w:val="en-US"/>
        </w:rPr>
      </w:pPr>
    </w:p>
    <w:p w14:paraId="33D59796" w14:textId="77777777" w:rsidR="00FB7733" w:rsidRPr="00FB7733" w:rsidRDefault="00FB7733" w:rsidP="00FB7733">
      <w:pPr>
        <w:autoSpaceDE w:val="0"/>
        <w:autoSpaceDN w:val="0"/>
        <w:rPr>
          <w:rFonts w:ascii="Sora" w:eastAsia="Calibri" w:hAnsi="Sora" w:cs="Sora"/>
          <w:color w:val="000000"/>
          <w:lang w:val="en-US"/>
        </w:rPr>
      </w:pPr>
      <w:r w:rsidRPr="00FB7733">
        <w:rPr>
          <w:rFonts w:ascii="Sora" w:eastAsia="Calibri" w:hAnsi="Sora" w:cs="Sora"/>
          <w:b/>
          <w:bCs/>
          <w:color w:val="000000"/>
          <w:lang w:val="en-US"/>
        </w:rPr>
        <w:t>Recommendations: From Reactive to Proactive Risk Management</w:t>
      </w:r>
    </w:p>
    <w:p w14:paraId="24252E6F" w14:textId="77777777" w:rsidR="00FB7733" w:rsidRDefault="00FB7733" w:rsidP="00FB7733">
      <w:pPr>
        <w:autoSpaceDE w:val="0"/>
        <w:autoSpaceDN w:val="0"/>
        <w:rPr>
          <w:rFonts w:ascii="Sora" w:eastAsia="Calibri" w:hAnsi="Sora" w:cs="Sora"/>
          <w:color w:val="000000"/>
          <w:lang w:val="en-US"/>
        </w:rPr>
      </w:pPr>
      <w:r w:rsidRPr="00FB7733">
        <w:rPr>
          <w:rFonts w:ascii="Sora" w:eastAsia="Calibri" w:hAnsi="Sora" w:cs="Sora"/>
          <w:color w:val="000000"/>
          <w:lang w:val="en-US"/>
        </w:rPr>
        <w:t>Due to a lack of transparency, many companies only react once a disruption has occurred and caused costs. Sebastian Wellmann, Associate Director at Inverto and lead for the study, warns: “Without targeted investments in digital analytics and real-time data, companies identify many risks too late.”</w:t>
      </w:r>
    </w:p>
    <w:p w14:paraId="1D399B0B" w14:textId="77777777" w:rsidR="00F03C4E" w:rsidRPr="00FB7733" w:rsidRDefault="00F03C4E" w:rsidP="00FB7733">
      <w:pPr>
        <w:autoSpaceDE w:val="0"/>
        <w:autoSpaceDN w:val="0"/>
        <w:rPr>
          <w:rFonts w:ascii="Sora" w:eastAsia="Calibri" w:hAnsi="Sora" w:cs="Sora"/>
          <w:color w:val="000000"/>
          <w:lang w:val="en-US"/>
        </w:rPr>
      </w:pPr>
    </w:p>
    <w:p w14:paraId="4173231A" w14:textId="77777777" w:rsidR="00FB7733" w:rsidRDefault="00FB7733" w:rsidP="00FB7733">
      <w:pPr>
        <w:autoSpaceDE w:val="0"/>
        <w:autoSpaceDN w:val="0"/>
        <w:rPr>
          <w:rFonts w:ascii="Sora" w:eastAsia="Calibri" w:hAnsi="Sora" w:cs="Sora"/>
          <w:color w:val="000000"/>
          <w:lang w:val="en-US"/>
        </w:rPr>
      </w:pPr>
      <w:r w:rsidRPr="00FB7733">
        <w:rPr>
          <w:rFonts w:ascii="Sora" w:eastAsia="Calibri" w:hAnsi="Sora" w:cs="Sora"/>
          <w:color w:val="000000"/>
          <w:lang w:val="en-US"/>
        </w:rPr>
        <w:t>Digital technologies such as AI-based analytics and automated early warning systems should be more deeply integrated into risk management practices. At the same time, risk awareness should become part of the corporate culture and be anchored across the organization – for example, through so-called Risk Control Towers or cross-functional governance processes. “The goal must be a proactive, strategic risk management approach that not only detects risks early but actively manages them,” says Sebastian Wellmann.</w:t>
      </w:r>
    </w:p>
    <w:p w14:paraId="177358A2" w14:textId="77777777" w:rsidR="00FB7733" w:rsidRPr="00FB7733" w:rsidRDefault="00FB7733" w:rsidP="00FB7733">
      <w:pPr>
        <w:autoSpaceDE w:val="0"/>
        <w:autoSpaceDN w:val="0"/>
        <w:rPr>
          <w:rFonts w:ascii="Sora" w:eastAsia="Calibri" w:hAnsi="Sora" w:cs="Sora"/>
          <w:color w:val="000000"/>
          <w:lang w:val="en-US"/>
        </w:rPr>
      </w:pPr>
    </w:p>
    <w:p w14:paraId="791680EC" w14:textId="77777777" w:rsidR="00FB7733" w:rsidRPr="00FB7733" w:rsidRDefault="00FB7733" w:rsidP="00FB7733">
      <w:pPr>
        <w:autoSpaceDE w:val="0"/>
        <w:autoSpaceDN w:val="0"/>
        <w:rPr>
          <w:rFonts w:ascii="Sora" w:eastAsia="Calibri" w:hAnsi="Sora" w:cs="Sora"/>
          <w:color w:val="000000"/>
          <w:lang w:val="en-US"/>
        </w:rPr>
      </w:pPr>
      <w:r w:rsidRPr="00FB7733">
        <w:rPr>
          <w:rFonts w:ascii="Sora" w:eastAsia="Calibri" w:hAnsi="Sora" w:cs="Sora"/>
          <w:b/>
          <w:bCs/>
          <w:color w:val="000000"/>
          <w:lang w:val="en-US"/>
        </w:rPr>
        <w:t>Study Design</w:t>
      </w:r>
    </w:p>
    <w:p w14:paraId="6F5CCDD3" w14:textId="77777777" w:rsidR="00FB7733" w:rsidRPr="00686566" w:rsidRDefault="00FB7733" w:rsidP="00FB7733">
      <w:pPr>
        <w:autoSpaceDE w:val="0"/>
        <w:autoSpaceDN w:val="0"/>
        <w:rPr>
          <w:rFonts w:ascii="Sora" w:eastAsia="Calibri" w:hAnsi="Sora" w:cs="Sora"/>
          <w:color w:val="000000"/>
          <w:lang w:val="en-US"/>
        </w:rPr>
      </w:pPr>
      <w:r w:rsidRPr="00FB7733">
        <w:rPr>
          <w:rFonts w:ascii="Sora" w:eastAsia="Calibri" w:hAnsi="Sora" w:cs="Sora"/>
          <w:color w:val="000000"/>
          <w:lang w:val="en-US"/>
        </w:rPr>
        <w:t xml:space="preserve">Inverto surveyed 260 companies from across Europe and the United Kingdom for the study. Respondents came from a range of industries, including manufacturing, automotive, consumer goods, logistics, construction, and medical technology. Over 40 percent of the companies surveyed have annual revenues exceeding 100 million euros. </w:t>
      </w:r>
      <w:r w:rsidRPr="00686566">
        <w:rPr>
          <w:rFonts w:ascii="Sora" w:eastAsia="Calibri" w:hAnsi="Sora" w:cs="Sora"/>
          <w:color w:val="000000"/>
          <w:lang w:val="en-US"/>
        </w:rPr>
        <w:t>The data was collected in October and November 2024.</w:t>
      </w:r>
    </w:p>
    <w:p w14:paraId="68B872AE" w14:textId="77777777" w:rsidR="00D76433" w:rsidRPr="00A5075D" w:rsidRDefault="00D76433" w:rsidP="00D76433">
      <w:pPr>
        <w:autoSpaceDE w:val="0"/>
        <w:autoSpaceDN w:val="0"/>
        <w:rPr>
          <w:rFonts w:ascii="Sora" w:hAnsi="Sora" w:cs="Sora"/>
          <w:b/>
          <w:bCs/>
          <w:lang w:val="en-GB"/>
        </w:rPr>
      </w:pPr>
    </w:p>
    <w:p w14:paraId="071473C0" w14:textId="77777777" w:rsidR="00D76433" w:rsidRPr="00A5075D" w:rsidRDefault="00D76433" w:rsidP="00D76433">
      <w:pPr>
        <w:autoSpaceDE w:val="0"/>
        <w:autoSpaceDN w:val="0"/>
        <w:rPr>
          <w:rFonts w:ascii="Sora" w:hAnsi="Sora" w:cs="Sora"/>
          <w:b/>
          <w:bCs/>
          <w:lang w:val="en-GB"/>
        </w:rPr>
      </w:pPr>
      <w:r w:rsidRPr="00A5075D">
        <w:rPr>
          <w:rFonts w:ascii="Sora" w:hAnsi="Sora" w:cs="Sora"/>
          <w:b/>
          <w:bCs/>
          <w:lang w:val="en-GB"/>
        </w:rPr>
        <w:t>About Inverto</w:t>
      </w:r>
    </w:p>
    <w:p w14:paraId="36A94DDD" w14:textId="77777777" w:rsidR="00D76433" w:rsidRPr="00A5075D" w:rsidRDefault="00D76433" w:rsidP="00D76433">
      <w:pPr>
        <w:autoSpaceDE w:val="0"/>
        <w:autoSpaceDN w:val="0"/>
        <w:rPr>
          <w:rFonts w:ascii="Sora" w:hAnsi="Sora" w:cs="Sora"/>
          <w:lang w:val="en-GB"/>
        </w:rPr>
      </w:pPr>
      <w:r w:rsidRPr="00A5075D">
        <w:rPr>
          <w:rFonts w:ascii="Sora" w:hAnsi="Sora" w:cs="Sora"/>
          <w:lang w:val="en-GB"/>
        </w:rPr>
        <w:lastRenderedPageBreak/>
        <w:t>Inverto is a leading global consultancy specializing in strategic procurement and supply chain management. The consultancy goes beyond pure cost management to deliver business value and a competitive edge for its clients. Inverto transforms procurement and supply chain functions, enabling long-term success by fostering innovation, resilience, and sustainability.</w:t>
      </w:r>
    </w:p>
    <w:p w14:paraId="181CEB35" w14:textId="77777777" w:rsidR="00D76433" w:rsidRPr="00A5075D" w:rsidRDefault="00D76433" w:rsidP="00D76433">
      <w:pPr>
        <w:autoSpaceDE w:val="0"/>
        <w:autoSpaceDN w:val="0"/>
        <w:rPr>
          <w:rFonts w:ascii="Sora" w:hAnsi="Sora" w:cs="Sora"/>
          <w:lang w:val="en-GB"/>
        </w:rPr>
      </w:pPr>
    </w:p>
    <w:p w14:paraId="3814A457" w14:textId="77777777" w:rsidR="009E10F4" w:rsidRPr="00A5075D" w:rsidRDefault="009E10F4" w:rsidP="009E10F4">
      <w:pPr>
        <w:autoSpaceDE w:val="0"/>
        <w:autoSpaceDN w:val="0"/>
        <w:rPr>
          <w:rFonts w:ascii="Sora" w:hAnsi="Sora" w:cs="Sora"/>
          <w:lang w:val="en-GB"/>
        </w:rPr>
      </w:pPr>
      <w:r w:rsidRPr="00A5075D">
        <w:rPr>
          <w:rFonts w:ascii="Sora" w:hAnsi="Sora" w:cs="Sora"/>
          <w:lang w:val="en-US"/>
        </w:rPr>
        <w:t xml:space="preserve">Operating under the umbrella of BCG, Inverto expands BCGs extensive offerings with a comprehensive array of procurement optimization solutions. </w:t>
      </w:r>
      <w:r w:rsidRPr="00A5075D">
        <w:rPr>
          <w:rFonts w:ascii="Sora" w:hAnsi="Sora" w:cs="Sora"/>
          <w:lang w:val="en-GB"/>
        </w:rPr>
        <w:t xml:space="preserve">Inverto currently employs more than </w:t>
      </w:r>
      <w:r>
        <w:rPr>
          <w:rFonts w:ascii="Sora" w:hAnsi="Sora" w:cs="Sora"/>
          <w:lang w:val="en-GB"/>
        </w:rPr>
        <w:t>7</w:t>
      </w:r>
      <w:r w:rsidRPr="00A5075D">
        <w:rPr>
          <w:rFonts w:ascii="Sora" w:hAnsi="Sora" w:cs="Sora"/>
          <w:lang w:val="en-GB"/>
        </w:rPr>
        <w:t xml:space="preserve">00 experts across </w:t>
      </w:r>
      <w:r>
        <w:rPr>
          <w:rFonts w:ascii="Sora" w:hAnsi="Sora" w:cs="Sora"/>
          <w:lang w:val="en-GB"/>
        </w:rPr>
        <w:t>four</w:t>
      </w:r>
      <w:r w:rsidRPr="00A5075D">
        <w:rPr>
          <w:rFonts w:ascii="Sora" w:hAnsi="Sora" w:cs="Sora"/>
          <w:lang w:val="en-GB"/>
        </w:rPr>
        <w:t xml:space="preserve"> continents. Clients are globally renowned brands from all industries, as well as the world's leading private equity firms.</w:t>
      </w:r>
    </w:p>
    <w:p w14:paraId="21B7D1A3" w14:textId="77777777" w:rsidR="00D76433" w:rsidRPr="00A5075D" w:rsidRDefault="00D76433" w:rsidP="00D76433">
      <w:pPr>
        <w:autoSpaceDE w:val="0"/>
        <w:autoSpaceDN w:val="0"/>
        <w:rPr>
          <w:rFonts w:ascii="Sora" w:hAnsi="Sora" w:cs="Sora"/>
          <w:lang w:val="en-GB"/>
        </w:rPr>
      </w:pPr>
    </w:p>
    <w:p w14:paraId="23F23135" w14:textId="77777777" w:rsidR="00D76433" w:rsidRPr="00A5075D" w:rsidRDefault="00D76433" w:rsidP="00D76433">
      <w:pPr>
        <w:autoSpaceDE w:val="0"/>
        <w:autoSpaceDN w:val="0"/>
        <w:rPr>
          <w:rFonts w:ascii="Sora" w:hAnsi="Sora" w:cs="Sora"/>
          <w:lang w:val="en-GB"/>
        </w:rPr>
      </w:pPr>
      <w:r w:rsidRPr="00A5075D">
        <w:rPr>
          <w:rFonts w:ascii="Sora" w:hAnsi="Sora" w:cs="Sora"/>
          <w:lang w:val="en-GB"/>
        </w:rPr>
        <w:t>For more information, please visit www.inverto.com</w:t>
      </w:r>
    </w:p>
    <w:p w14:paraId="1D5693AD" w14:textId="77777777" w:rsidR="00D76433" w:rsidRPr="00A5075D" w:rsidRDefault="00D76433" w:rsidP="00D76433">
      <w:pPr>
        <w:ind w:right="-567"/>
        <w:rPr>
          <w:rFonts w:ascii="Sora" w:hAnsi="Sora" w:cs="Sora"/>
          <w:lang w:val="en-GB"/>
        </w:rPr>
      </w:pPr>
    </w:p>
    <w:p w14:paraId="1D6C0A06" w14:textId="77777777" w:rsidR="00D76433" w:rsidRPr="00A5075D" w:rsidRDefault="00D76433" w:rsidP="00D76433">
      <w:pPr>
        <w:spacing w:line="276" w:lineRule="auto"/>
        <w:ind w:right="-567"/>
        <w:jc w:val="center"/>
        <w:rPr>
          <w:rFonts w:ascii="Sora" w:hAnsi="Sora" w:cs="Sora"/>
          <w:color w:val="808080" w:themeColor="background1" w:themeShade="80"/>
          <w:lang w:val="en-GB"/>
        </w:rPr>
      </w:pPr>
      <w:r w:rsidRPr="00A5075D">
        <w:rPr>
          <w:rFonts w:ascii="Sora" w:hAnsi="Sora" w:cs="Sora"/>
          <w:b/>
          <w:bCs/>
          <w:iCs/>
          <w:szCs w:val="22"/>
          <w:lang w:val="en-GB"/>
        </w:rPr>
        <w:t>ENDS</w:t>
      </w:r>
      <w:bookmarkEnd w:id="1"/>
    </w:p>
    <w:p w14:paraId="1F43F0CE" w14:textId="77777777" w:rsidR="00FC21A2" w:rsidRPr="008276C7" w:rsidRDefault="00FC21A2" w:rsidP="008276C7">
      <w:pPr>
        <w:pStyle w:val="NormalWeb"/>
        <w:spacing w:before="0" w:beforeAutospacing="0" w:after="0" w:afterAutospacing="0" w:line="276" w:lineRule="auto"/>
        <w:ind w:right="-567"/>
        <w:textAlignment w:val="baseline"/>
        <w:rPr>
          <w:rFonts w:ascii="Sora" w:hAnsi="Sora" w:cs="Sora"/>
          <w:color w:val="000000"/>
          <w:sz w:val="22"/>
          <w:lang w:val="en-GB"/>
        </w:rPr>
      </w:pPr>
    </w:p>
    <w:p w14:paraId="29963B6D" w14:textId="04F48A9A" w:rsidR="00233B84" w:rsidRPr="00FC21A2" w:rsidRDefault="006064D1" w:rsidP="00FC21A2">
      <w:r w:rsidRPr="004F372C">
        <w:rPr>
          <w:rFonts w:cs="Arial"/>
          <w:noProof/>
          <w:color w:val="000000"/>
          <w:sz w:val="20"/>
          <w:szCs w:val="20"/>
          <w:shd w:val="clear" w:color="auto" w:fill="E6E6E6"/>
        </w:rPr>
        <mc:AlternateContent>
          <mc:Choice Requires="wps">
            <w:drawing>
              <wp:anchor distT="45720" distB="45720" distL="114300" distR="114300" simplePos="0" relativeHeight="251659264" behindDoc="0" locked="0" layoutInCell="1" allowOverlap="1" wp14:anchorId="3475E274" wp14:editId="0F230668">
                <wp:simplePos x="0" y="0"/>
                <wp:positionH relativeFrom="margin">
                  <wp:posOffset>0</wp:posOffset>
                </wp:positionH>
                <wp:positionV relativeFrom="paragraph">
                  <wp:posOffset>205740</wp:posOffset>
                </wp:positionV>
                <wp:extent cx="5838825" cy="1310640"/>
                <wp:effectExtent l="0" t="0" r="9525" b="3810"/>
                <wp:wrapSquare wrapText="bothSides"/>
                <wp:docPr id="1997849892" name="Text Box 1997849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310640"/>
                        </a:xfrm>
                        <a:prstGeom prst="rect">
                          <a:avLst/>
                        </a:prstGeom>
                        <a:solidFill>
                          <a:srgbClr val="99D9D9"/>
                        </a:solidFill>
                        <a:ln w="9525">
                          <a:noFill/>
                          <a:miter lim="800000"/>
                          <a:headEnd/>
                          <a:tailEnd/>
                        </a:ln>
                      </wps:spPr>
                      <wps:txbx>
                        <w:txbxContent>
                          <w:p w14:paraId="31335081" w14:textId="77777777" w:rsidR="006064D1" w:rsidRPr="006064D1" w:rsidRDefault="006064D1" w:rsidP="006064D1">
                            <w:pPr>
                              <w:pStyle w:val="Footer"/>
                              <w:spacing w:line="360" w:lineRule="auto"/>
                              <w:rPr>
                                <w:rFonts w:ascii="Sora" w:hAnsi="Sora" w:cs="Sora"/>
                                <w:b/>
                                <w:szCs w:val="20"/>
                                <w:lang w:val="en-US"/>
                              </w:rPr>
                            </w:pPr>
                            <w:r w:rsidRPr="006064D1">
                              <w:rPr>
                                <w:rFonts w:ascii="Sora" w:hAnsi="Sora" w:cs="Sora"/>
                                <w:b/>
                                <w:szCs w:val="20"/>
                                <w:lang w:val="en-US"/>
                              </w:rPr>
                              <w:t>PRESS CONTACT</w:t>
                            </w:r>
                          </w:p>
                          <w:p w14:paraId="18A4345D" w14:textId="33AF3C3A" w:rsidR="006064D1" w:rsidRPr="006064D1" w:rsidRDefault="006064D1" w:rsidP="006064D1">
                            <w:pPr>
                              <w:pStyle w:val="Footer"/>
                              <w:spacing w:line="360" w:lineRule="auto"/>
                              <w:rPr>
                                <w:rFonts w:ascii="Sora" w:hAnsi="Sora" w:cs="Sora"/>
                                <w:szCs w:val="20"/>
                                <w:lang w:val="en-GB"/>
                              </w:rPr>
                            </w:pPr>
                            <w:r w:rsidRPr="006064D1">
                              <w:rPr>
                                <w:rFonts w:ascii="Sora" w:hAnsi="Sora" w:cs="Sora"/>
                                <w:szCs w:val="20"/>
                                <w:lang w:val="en-US"/>
                              </w:rPr>
                              <w:t xml:space="preserve">Inverto UK Ltd. • </w:t>
                            </w:r>
                            <w:r w:rsidRPr="006064D1">
                              <w:rPr>
                                <w:rFonts w:ascii="Sora" w:hAnsi="Sora" w:cs="Sora"/>
                                <w:szCs w:val="20"/>
                                <w:lang w:val="en-GB"/>
                              </w:rPr>
                              <w:t>80 Charlotte St London W1T 4QS</w:t>
                            </w:r>
                          </w:p>
                          <w:p w14:paraId="6E79A2E8" w14:textId="77777777" w:rsidR="006064D1" w:rsidRPr="006064D1" w:rsidRDefault="006064D1" w:rsidP="006064D1">
                            <w:pPr>
                              <w:pStyle w:val="Footer"/>
                              <w:spacing w:line="360" w:lineRule="auto"/>
                              <w:rPr>
                                <w:rFonts w:ascii="Sora" w:hAnsi="Sora" w:cs="Sora"/>
                                <w:szCs w:val="20"/>
                                <w:lang w:val="en-US"/>
                              </w:rPr>
                            </w:pPr>
                            <w:r w:rsidRPr="006064D1">
                              <w:rPr>
                                <w:rFonts w:ascii="Sora" w:hAnsi="Sora" w:cs="Sora"/>
                                <w:szCs w:val="20"/>
                                <w:lang w:val="en-US"/>
                              </w:rPr>
                              <w:t>Ina Ullrich • Press Relations Manager</w:t>
                            </w:r>
                          </w:p>
                          <w:p w14:paraId="4B6B974A" w14:textId="3BB3B3A6" w:rsidR="006064D1" w:rsidRPr="006064D1" w:rsidRDefault="006064D1" w:rsidP="006064D1">
                            <w:pPr>
                              <w:rPr>
                                <w:rFonts w:ascii="Sora" w:hAnsi="Sora" w:cs="Sora"/>
                                <w:szCs w:val="20"/>
                                <w:lang w:val="en-US"/>
                              </w:rPr>
                            </w:pPr>
                            <w:r w:rsidRPr="006064D1">
                              <w:rPr>
                                <w:rFonts w:ascii="Sora" w:hAnsi="Sora" w:cs="Sora"/>
                                <w:szCs w:val="20"/>
                                <w:lang w:val="en-US"/>
                              </w:rPr>
                              <w:t xml:space="preserve">Phone: + 49 162 1015 255 • Email: </w:t>
                            </w:r>
                            <w:hyperlink r:id="rId8" w:history="1">
                              <w:r w:rsidRPr="006064D1">
                                <w:rPr>
                                  <w:rStyle w:val="Hyperlink"/>
                                  <w:rFonts w:ascii="Sora" w:hAnsi="Sora" w:cs="Sora"/>
                                  <w:szCs w:val="20"/>
                                  <w:lang w:val="en-US"/>
                                </w:rPr>
                                <w:t>iullrich@inverto.com</w:t>
                              </w:r>
                            </w:hyperlink>
                          </w:p>
                          <w:p w14:paraId="7997D935" w14:textId="77777777" w:rsidR="006064D1" w:rsidRPr="006064D1" w:rsidRDefault="006064D1" w:rsidP="006064D1">
                            <w:pPr>
                              <w:rPr>
                                <w:rFonts w:ascii="Sora" w:hAnsi="Sora" w:cs="Sora"/>
                                <w:szCs w:val="20"/>
                                <w:lang w:val="en-US"/>
                              </w:rPr>
                            </w:pPr>
                            <w:r w:rsidRPr="006064D1">
                              <w:rPr>
                                <w:rFonts w:ascii="Sora" w:hAnsi="Sora" w:cs="Sora"/>
                                <w:szCs w:val="20"/>
                                <w:lang w:val="en-US"/>
                              </w:rPr>
                              <w:t xml:space="preserve">Web: </w:t>
                            </w:r>
                            <w:hyperlink r:id="rId9" w:history="1">
                              <w:r w:rsidRPr="00AE1045">
                                <w:rPr>
                                  <w:rStyle w:val="Hyperlink"/>
                                  <w:rFonts w:ascii="Sora" w:hAnsi="Sora" w:cs="Sora"/>
                                  <w:lang w:val="en-US"/>
                                </w:rPr>
                                <w:t>www.inverto.com/en/</w:t>
                              </w:r>
                            </w:hyperlink>
                            <w:r w:rsidRPr="006064D1">
                              <w:rPr>
                                <w:rFonts w:ascii="Sora" w:hAnsi="Sora" w:cs="Sora"/>
                                <w:szCs w:val="20"/>
                                <w:lang w:val="en-US"/>
                              </w:rPr>
                              <w:t xml:space="preserve"> </w:t>
                            </w:r>
                          </w:p>
                          <w:p w14:paraId="5174B299" w14:textId="77777777" w:rsidR="006064D1" w:rsidRPr="006064D1" w:rsidRDefault="006064D1" w:rsidP="006064D1">
                            <w:pPr>
                              <w:rPr>
                                <w:rFonts w:ascii="Sora" w:hAnsi="Sora" w:cs="Sora"/>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75E274" id="_x0000_t202" coordsize="21600,21600" o:spt="202" path="m,l,21600r21600,l21600,xe">
                <v:stroke joinstyle="miter"/>
                <v:path gradientshapeok="t" o:connecttype="rect"/>
              </v:shapetype>
              <v:shape id="Text Box 1997849892" o:spid="_x0000_s1026" type="#_x0000_t202" style="position:absolute;margin-left:0;margin-top:16.2pt;width:459.75pt;height:103.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" fillcolor="#99d9d9" stroked="f">
                <v:textbox>
                  <w:txbxContent>
                    <w:p w14:paraId="31335081" w14:textId="77777777" w:rsidR="006064D1" w:rsidRPr="006064D1" w:rsidRDefault="006064D1" w:rsidP="006064D1">
                      <w:pPr>
                        <w:pStyle w:val="Fuzeile"/>
                        <w:spacing w:line="360" w:lineRule="auto"/>
                        <w:rPr>
                          <w:rFonts w:ascii="Sora" w:hAnsi="Sora" w:cs="Sora"/>
                          <w:b/>
                          <w:szCs w:val="20"/>
                          <w:lang w:val="en-US"/>
                        </w:rPr>
                      </w:pPr>
                      <w:r w:rsidRPr="006064D1">
                        <w:rPr>
                          <w:rFonts w:ascii="Sora" w:hAnsi="Sora" w:cs="Sora"/>
                          <w:b/>
                          <w:szCs w:val="20"/>
                          <w:lang w:val="en-US"/>
                        </w:rPr>
                        <w:t>PRESS CONTACT</w:t>
                      </w:r>
                    </w:p>
                    <w:p w14:paraId="18A4345D" w14:textId="33AF3C3A" w:rsidR="006064D1" w:rsidRPr="006064D1" w:rsidRDefault="006064D1" w:rsidP="006064D1">
                      <w:pPr>
                        <w:pStyle w:val="Fuzeile"/>
                        <w:spacing w:line="360" w:lineRule="auto"/>
                        <w:rPr>
                          <w:rFonts w:ascii="Sora" w:hAnsi="Sora" w:cs="Sora"/>
                          <w:szCs w:val="20"/>
                          <w:lang w:val="en-GB"/>
                        </w:rPr>
                      </w:pPr>
                      <w:r w:rsidRPr="006064D1">
                        <w:rPr>
                          <w:rFonts w:ascii="Sora" w:hAnsi="Sora" w:cs="Sora"/>
                          <w:szCs w:val="20"/>
                          <w:lang w:val="en-US"/>
                        </w:rPr>
                        <w:t xml:space="preserve">Inverto UK Ltd. • </w:t>
                      </w:r>
                      <w:r w:rsidRPr="006064D1">
                        <w:rPr>
                          <w:rFonts w:ascii="Sora" w:hAnsi="Sora" w:cs="Sora"/>
                          <w:szCs w:val="20"/>
                          <w:lang w:val="en-GB"/>
                        </w:rPr>
                        <w:t>80 Charlotte St London W1T 4QS</w:t>
                      </w:r>
                    </w:p>
                    <w:p w14:paraId="6E79A2E8" w14:textId="77777777" w:rsidR="006064D1" w:rsidRPr="006064D1" w:rsidRDefault="006064D1" w:rsidP="006064D1">
                      <w:pPr>
                        <w:pStyle w:val="Fuzeile"/>
                        <w:spacing w:line="360" w:lineRule="auto"/>
                        <w:rPr>
                          <w:rFonts w:ascii="Sora" w:hAnsi="Sora" w:cs="Sora"/>
                          <w:szCs w:val="20"/>
                          <w:lang w:val="en-US"/>
                        </w:rPr>
                      </w:pPr>
                      <w:r w:rsidRPr="006064D1">
                        <w:rPr>
                          <w:rFonts w:ascii="Sora" w:hAnsi="Sora" w:cs="Sora"/>
                          <w:szCs w:val="20"/>
                          <w:lang w:val="en-US"/>
                        </w:rPr>
                        <w:t>Ina Ullrich • Press Relations Manager</w:t>
                      </w:r>
                    </w:p>
                    <w:p w14:paraId="4B6B974A" w14:textId="3BB3B3A6" w:rsidR="006064D1" w:rsidRPr="006064D1" w:rsidRDefault="006064D1" w:rsidP="006064D1">
                      <w:pPr>
                        <w:rPr>
                          <w:rFonts w:ascii="Sora" w:hAnsi="Sora" w:cs="Sora"/>
                          <w:szCs w:val="20"/>
                          <w:lang w:val="en-US"/>
                        </w:rPr>
                      </w:pPr>
                      <w:r w:rsidRPr="006064D1">
                        <w:rPr>
                          <w:rFonts w:ascii="Sora" w:hAnsi="Sora" w:cs="Sora"/>
                          <w:szCs w:val="20"/>
                          <w:lang w:val="en-US"/>
                        </w:rPr>
                        <w:t xml:space="preserve">Phone: + 49 162 1015 255 • Email: </w:t>
                      </w:r>
                      <w:hyperlink r:id="rId10" w:history="1">
                        <w:r w:rsidRPr="006064D1">
                          <w:rPr>
                            <w:rStyle w:val="Hyperlink"/>
                            <w:rFonts w:ascii="Sora" w:hAnsi="Sora" w:cs="Sora"/>
                            <w:szCs w:val="20"/>
                            <w:lang w:val="en-US"/>
                          </w:rPr>
                          <w:t>iullrich@inverto.com</w:t>
                        </w:r>
                      </w:hyperlink>
                    </w:p>
                    <w:p w14:paraId="7997D935" w14:textId="77777777" w:rsidR="006064D1" w:rsidRPr="006064D1" w:rsidRDefault="006064D1" w:rsidP="006064D1">
                      <w:pPr>
                        <w:rPr>
                          <w:rFonts w:ascii="Sora" w:hAnsi="Sora" w:cs="Sora"/>
                          <w:szCs w:val="20"/>
                          <w:lang w:val="en-US"/>
                        </w:rPr>
                      </w:pPr>
                      <w:r w:rsidRPr="006064D1">
                        <w:rPr>
                          <w:rFonts w:ascii="Sora" w:hAnsi="Sora" w:cs="Sora"/>
                          <w:szCs w:val="20"/>
                          <w:lang w:val="en-US"/>
                        </w:rPr>
                        <w:t xml:space="preserve">Web: </w:t>
                      </w:r>
                      <w:hyperlink r:id="rId11" w:history="1">
                        <w:r w:rsidRPr="00AE1045">
                          <w:rPr>
                            <w:rStyle w:val="Hyperlink"/>
                            <w:rFonts w:ascii="Sora" w:hAnsi="Sora" w:cs="Sora"/>
                            <w:lang w:val="en-US"/>
                          </w:rPr>
                          <w:t>www.inverto.com/en/</w:t>
                        </w:r>
                      </w:hyperlink>
                      <w:r w:rsidRPr="006064D1">
                        <w:rPr>
                          <w:rFonts w:ascii="Sora" w:hAnsi="Sora" w:cs="Sora"/>
                          <w:szCs w:val="20"/>
                          <w:lang w:val="en-US"/>
                        </w:rPr>
                        <w:t xml:space="preserve"> </w:t>
                      </w:r>
                    </w:p>
                    <w:p w14:paraId="5174B299" w14:textId="77777777" w:rsidR="006064D1" w:rsidRPr="006064D1" w:rsidRDefault="006064D1" w:rsidP="006064D1">
                      <w:pPr>
                        <w:rPr>
                          <w:rFonts w:ascii="Sora" w:hAnsi="Sora" w:cs="Sora"/>
                          <w:szCs w:val="20"/>
                          <w:lang w:val="en-US"/>
                        </w:rPr>
                      </w:pPr>
                    </w:p>
                  </w:txbxContent>
                </v:textbox>
                <w10:wrap type="square" anchorx="margin"/>
              </v:shape>
            </w:pict>
          </mc:Fallback>
        </mc:AlternateContent>
      </w:r>
    </w:p>
    <w:sectPr w:rsidR="00233B84" w:rsidRPr="00FC21A2" w:rsidSect="00163D1E">
      <w:headerReference w:type="default" r:id="rId12"/>
      <w:footerReference w:type="even" r:id="rId13"/>
      <w:footerReference w:type="default" r:id="rId14"/>
      <w:headerReference w:type="first" r:id="rId15"/>
      <w:footerReference w:type="first" r:id="rId16"/>
      <w:pgSz w:w="11906" w:h="16838" w:code="9"/>
      <w:pgMar w:top="851" w:right="2550" w:bottom="1021" w:left="1418"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AEE3F" w14:textId="77777777" w:rsidR="00DD26C4" w:rsidRDefault="00DD26C4">
      <w:r>
        <w:separator/>
      </w:r>
    </w:p>
  </w:endnote>
  <w:endnote w:type="continuationSeparator" w:id="0">
    <w:p w14:paraId="52600DB1" w14:textId="77777777" w:rsidR="00DD26C4" w:rsidRDefault="00DD2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ra">
    <w:altName w:val="Khmer UI"/>
    <w:panose1 w:val="00000000000000000000"/>
    <w:charset w:val="00"/>
    <w:family w:val="auto"/>
    <w:pitch w:val="variable"/>
    <w:sig w:usb0="A000006F" w:usb1="5000004B" w:usb2="0001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D1FA" w14:textId="77777777" w:rsidR="002A0C43" w:rsidRDefault="002A0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24E5E" w14:textId="77777777" w:rsidR="002A0C43" w:rsidRDefault="002A0C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B8ED" w14:textId="7B730BD8"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p>
  <w:p w14:paraId="172628E7" w14:textId="77777777" w:rsidR="002A0C43" w:rsidRDefault="002A0C43">
    <w:pP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2179" w14:textId="77777777"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Pr>
        <w:rStyle w:val="PageNumber"/>
        <w:rFonts w:ascii="Arial" w:hAnsi="Arial" w:cs="Arial"/>
        <w:noProof/>
        <w:sz w:val="16"/>
      </w:rPr>
      <w:t>3</w:t>
    </w:r>
    <w:r>
      <w:rPr>
        <w:rStyle w:val="PageNumber"/>
        <w:rFonts w:ascii="Arial" w:hAnsi="Arial" w:cs="Arial"/>
        <w:sz w:val="16"/>
      </w:rPr>
      <w:fldChar w:fldCharType="end"/>
    </w:r>
  </w:p>
  <w:p w14:paraId="7BE0FF89" w14:textId="77777777" w:rsidR="002A0C43" w:rsidRDefault="002A0C43">
    <w:pPr>
      <w:ind w:right="360"/>
      <w:rPr>
        <w:rFonts w:ascii="Arial" w:hAnsi="Arial" w:cs="Arial"/>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E8E48" w14:textId="77777777" w:rsidR="00DD26C4" w:rsidRDefault="00DD26C4">
      <w:r>
        <w:separator/>
      </w:r>
    </w:p>
  </w:footnote>
  <w:footnote w:type="continuationSeparator" w:id="0">
    <w:p w14:paraId="3726AEE2" w14:textId="77777777" w:rsidR="00DD26C4" w:rsidRDefault="00DD26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D91D" w14:textId="51CE6DB8" w:rsidR="00CA0135" w:rsidRDefault="00C1127F" w:rsidP="002E7263">
    <w:pPr>
      <w:pStyle w:val="Header"/>
      <w:ind w:right="-2268"/>
      <w:jc w:val="center"/>
    </w:pPr>
    <w:r>
      <w:rPr>
        <w:noProof/>
      </w:rPr>
      <w:drawing>
        <wp:anchor distT="0" distB="0" distL="114300" distR="114300" simplePos="0" relativeHeight="251658240" behindDoc="0" locked="0" layoutInCell="1" allowOverlap="1" wp14:anchorId="77541783" wp14:editId="5B3A539F">
          <wp:simplePos x="0" y="0"/>
          <wp:positionH relativeFrom="page">
            <wp:align>right</wp:align>
          </wp:positionH>
          <wp:positionV relativeFrom="paragraph">
            <wp:posOffset>-231775</wp:posOffset>
          </wp:positionV>
          <wp:extent cx="3707130" cy="1182004"/>
          <wp:effectExtent l="0" t="0" r="0" b="0"/>
          <wp:wrapSquare wrapText="bothSides"/>
          <wp:docPr id="1303133750" name="Grafik 1" descr="Ein Bild, das Schrift, Grafiken, Logo,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33750" name="Grafik 1" descr="Ein Bild, das Schrift, Grafiken, Logo, Text enthält.&#10;&#10;Automatisch generierte Beschreibung"/>
                  <pic:cNvPicPr/>
                </pic:nvPicPr>
                <pic:blipFill>
                  <a:blip r:embed="rId1"/>
                  <a:stretch>
                    <a:fillRect/>
                  </a:stretch>
                </pic:blipFill>
                <pic:spPr>
                  <a:xfrm>
                    <a:off x="0" y="0"/>
                    <a:ext cx="3707130" cy="1182004"/>
                  </a:xfrm>
                  <a:prstGeom prst="rect">
                    <a:avLst/>
                  </a:prstGeom>
                </pic:spPr>
              </pic:pic>
            </a:graphicData>
          </a:graphic>
        </wp:anchor>
      </w:drawing>
    </w:r>
    <w:r w:rsidR="002A0C43">
      <w:tab/>
    </w:r>
  </w:p>
  <w:p w14:paraId="7519B84D" w14:textId="77777777" w:rsidR="00CA0135" w:rsidRDefault="00CA0135" w:rsidP="002E7263">
    <w:pPr>
      <w:pStyle w:val="Header"/>
      <w:ind w:right="-2268"/>
      <w:jc w:val="center"/>
    </w:pPr>
  </w:p>
  <w:p w14:paraId="4D60ABA5" w14:textId="77777777" w:rsidR="00CA0135" w:rsidRDefault="00CA0135" w:rsidP="002E7263">
    <w:pPr>
      <w:pStyle w:val="Header"/>
      <w:ind w:right="-2268"/>
      <w:jc w:val="center"/>
    </w:pPr>
  </w:p>
  <w:p w14:paraId="426ED5CF" w14:textId="77777777" w:rsidR="00CA0135" w:rsidRDefault="00CA0135" w:rsidP="002E7263">
    <w:pPr>
      <w:pStyle w:val="Header"/>
      <w:ind w:right="-2268"/>
      <w:jc w:val="center"/>
    </w:pPr>
  </w:p>
  <w:p w14:paraId="1526682F" w14:textId="77777777" w:rsidR="00CA0135" w:rsidRDefault="00CA0135" w:rsidP="00C1127F">
    <w:pPr>
      <w:pStyle w:val="Header"/>
      <w:ind w:right="-2268"/>
    </w:pPr>
  </w:p>
  <w:p w14:paraId="4E643E77" w14:textId="77777777" w:rsidR="00C1127F" w:rsidRDefault="00C1127F" w:rsidP="00C1127F">
    <w:pPr>
      <w:pStyle w:val="Header"/>
      <w:ind w:right="-2268"/>
    </w:pPr>
  </w:p>
  <w:p w14:paraId="621981DF" w14:textId="66D1AEA9" w:rsidR="002A0C43" w:rsidRDefault="002A0C43" w:rsidP="002E7263">
    <w:pPr>
      <w:pStyle w:val="Header"/>
      <w:ind w:right="-2268"/>
      <w:jc w:val="cent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1D56" w14:textId="77777777" w:rsidR="002A0C43" w:rsidRDefault="002A0C43">
    <w:pPr>
      <w:pStyle w:val="Header"/>
      <w:ind w:right="-2858"/>
      <w:jc w:val="right"/>
      <w:rPr>
        <w:sz w:val="18"/>
        <w:szCs w:val="18"/>
      </w:rPr>
    </w:pPr>
  </w:p>
  <w:p w14:paraId="1B014602" w14:textId="77777777" w:rsidR="002A0C43" w:rsidRDefault="002A0C43">
    <w:pPr>
      <w:jc w:val="right"/>
      <w:rPr>
        <w:sz w:val="18"/>
        <w:szCs w:val="18"/>
      </w:rPr>
    </w:pPr>
    <w:r>
      <w:rPr>
        <w:noProof/>
        <w:color w:val="0000FF"/>
      </w:rPr>
      <w:drawing>
        <wp:inline distT="0" distB="0" distL="0" distR="0" wp14:anchorId="2B533F50" wp14:editId="33B0B8C7">
          <wp:extent cx="1524000" cy="571500"/>
          <wp:effectExtent l="19050" t="0" r="0" b="0"/>
          <wp:docPr id="2" name="Grafik 1" descr="Logo INVERT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INVERTO">
                    <a:hlinkClick r:id="rId1"/>
                  </pic:cNvPr>
                  <pic:cNvPicPr>
                    <a:picLocks noChangeAspect="1" noChangeArrowheads="1"/>
                  </pic:cNvPicPr>
                </pic:nvPicPr>
                <pic:blipFill>
                  <a:blip r:embed="rId2"/>
                  <a:srcRect/>
                  <a:stretch>
                    <a:fillRect/>
                  </a:stretch>
                </pic:blipFill>
                <pic:spPr bwMode="auto">
                  <a:xfrm>
                    <a:off x="0" y="0"/>
                    <a:ext cx="1524000" cy="571500"/>
                  </a:xfrm>
                  <a:prstGeom prst="rect">
                    <a:avLst/>
                  </a:prstGeom>
                  <a:noFill/>
                  <a:ln w="9525">
                    <a:noFill/>
                    <a:miter lim="800000"/>
                    <a:headEnd/>
                    <a:tailEnd/>
                  </a:ln>
                </pic:spPr>
              </pic:pic>
            </a:graphicData>
          </a:graphic>
        </wp:inline>
      </w:drawing>
    </w:r>
  </w:p>
  <w:p w14:paraId="1AE7856F" w14:textId="77777777" w:rsidR="002A0C43" w:rsidRDefault="002A0C43">
    <w:pPr>
      <w:rPr>
        <w:sz w:val="18"/>
        <w:szCs w:val="18"/>
      </w:rPr>
    </w:pPr>
  </w:p>
  <w:p w14:paraId="3EF6AA79" w14:textId="77777777" w:rsidR="002A0C43" w:rsidRDefault="002A0C43">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FA9"/>
    <w:multiLevelType w:val="hybridMultilevel"/>
    <w:tmpl w:val="817E61B0"/>
    <w:lvl w:ilvl="0" w:tplc="5C2800D0">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DCA4B50"/>
    <w:multiLevelType w:val="hybridMultilevel"/>
    <w:tmpl w:val="1F6CF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87403825">
    <w:abstractNumId w:val="0"/>
  </w:num>
  <w:num w:numId="2" w16cid:durableId="17178512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E5F"/>
    <w:rsid w:val="000021B8"/>
    <w:rsid w:val="000023F7"/>
    <w:rsid w:val="000105D8"/>
    <w:rsid w:val="00011BB8"/>
    <w:rsid w:val="00013D7F"/>
    <w:rsid w:val="00015BD9"/>
    <w:rsid w:val="00016ECA"/>
    <w:rsid w:val="00027C91"/>
    <w:rsid w:val="00031A48"/>
    <w:rsid w:val="00036AC3"/>
    <w:rsid w:val="00040159"/>
    <w:rsid w:val="0004156C"/>
    <w:rsid w:val="00041F44"/>
    <w:rsid w:val="00045DE8"/>
    <w:rsid w:val="0005248E"/>
    <w:rsid w:val="00053314"/>
    <w:rsid w:val="00053983"/>
    <w:rsid w:val="0005424A"/>
    <w:rsid w:val="00054697"/>
    <w:rsid w:val="00056D11"/>
    <w:rsid w:val="00062EEB"/>
    <w:rsid w:val="00073928"/>
    <w:rsid w:val="00076A70"/>
    <w:rsid w:val="0007717D"/>
    <w:rsid w:val="000817C5"/>
    <w:rsid w:val="00083246"/>
    <w:rsid w:val="00087291"/>
    <w:rsid w:val="000A48DB"/>
    <w:rsid w:val="000A5D7D"/>
    <w:rsid w:val="000A617F"/>
    <w:rsid w:val="000B0142"/>
    <w:rsid w:val="000B14C9"/>
    <w:rsid w:val="000B2F44"/>
    <w:rsid w:val="000B3846"/>
    <w:rsid w:val="000B4DC2"/>
    <w:rsid w:val="000C411A"/>
    <w:rsid w:val="000D6F4B"/>
    <w:rsid w:val="000E0182"/>
    <w:rsid w:val="000E025C"/>
    <w:rsid w:val="000E1A33"/>
    <w:rsid w:val="000E2A4D"/>
    <w:rsid w:val="000E45DD"/>
    <w:rsid w:val="000E57C2"/>
    <w:rsid w:val="000E61EA"/>
    <w:rsid w:val="000F1078"/>
    <w:rsid w:val="000F4A64"/>
    <w:rsid w:val="00102F67"/>
    <w:rsid w:val="0010634F"/>
    <w:rsid w:val="00107698"/>
    <w:rsid w:val="0011617B"/>
    <w:rsid w:val="00117275"/>
    <w:rsid w:val="00120F0F"/>
    <w:rsid w:val="0012359B"/>
    <w:rsid w:val="00130E27"/>
    <w:rsid w:val="00132092"/>
    <w:rsid w:val="00136779"/>
    <w:rsid w:val="0014375F"/>
    <w:rsid w:val="00143FBF"/>
    <w:rsid w:val="00144119"/>
    <w:rsid w:val="00145394"/>
    <w:rsid w:val="00145CF8"/>
    <w:rsid w:val="0014764F"/>
    <w:rsid w:val="00153472"/>
    <w:rsid w:val="00153B18"/>
    <w:rsid w:val="001544E0"/>
    <w:rsid w:val="0015497C"/>
    <w:rsid w:val="00154ED0"/>
    <w:rsid w:val="00155975"/>
    <w:rsid w:val="00157780"/>
    <w:rsid w:val="00161095"/>
    <w:rsid w:val="00162754"/>
    <w:rsid w:val="00163D1E"/>
    <w:rsid w:val="0017158B"/>
    <w:rsid w:val="0017743C"/>
    <w:rsid w:val="001807DA"/>
    <w:rsid w:val="0018297B"/>
    <w:rsid w:val="001842B8"/>
    <w:rsid w:val="0018669E"/>
    <w:rsid w:val="001917EB"/>
    <w:rsid w:val="00194931"/>
    <w:rsid w:val="0019689B"/>
    <w:rsid w:val="0019795A"/>
    <w:rsid w:val="001A0352"/>
    <w:rsid w:val="001A0FCF"/>
    <w:rsid w:val="001A1254"/>
    <w:rsid w:val="001A4137"/>
    <w:rsid w:val="001A479E"/>
    <w:rsid w:val="001A484B"/>
    <w:rsid w:val="001A5010"/>
    <w:rsid w:val="001A6331"/>
    <w:rsid w:val="001A64BD"/>
    <w:rsid w:val="001A755D"/>
    <w:rsid w:val="001A76FF"/>
    <w:rsid w:val="001B017B"/>
    <w:rsid w:val="001B167A"/>
    <w:rsid w:val="001B24B3"/>
    <w:rsid w:val="001B27C1"/>
    <w:rsid w:val="001B5539"/>
    <w:rsid w:val="001B5988"/>
    <w:rsid w:val="001C0085"/>
    <w:rsid w:val="001C08D8"/>
    <w:rsid w:val="001C17D6"/>
    <w:rsid w:val="001C338C"/>
    <w:rsid w:val="001C482F"/>
    <w:rsid w:val="001D2345"/>
    <w:rsid w:val="001D5856"/>
    <w:rsid w:val="001D6817"/>
    <w:rsid w:val="001D6863"/>
    <w:rsid w:val="001F5EBB"/>
    <w:rsid w:val="001F7A15"/>
    <w:rsid w:val="002021B8"/>
    <w:rsid w:val="00202DA7"/>
    <w:rsid w:val="00202F54"/>
    <w:rsid w:val="00206928"/>
    <w:rsid w:val="00211B4A"/>
    <w:rsid w:val="00213AF7"/>
    <w:rsid w:val="0021470B"/>
    <w:rsid w:val="00221135"/>
    <w:rsid w:val="00221A6D"/>
    <w:rsid w:val="002221F9"/>
    <w:rsid w:val="00224193"/>
    <w:rsid w:val="00231C9A"/>
    <w:rsid w:val="00233B84"/>
    <w:rsid w:val="00233FBE"/>
    <w:rsid w:val="00234AF9"/>
    <w:rsid w:val="00237116"/>
    <w:rsid w:val="00244FBF"/>
    <w:rsid w:val="002457A5"/>
    <w:rsid w:val="002466EB"/>
    <w:rsid w:val="0025287D"/>
    <w:rsid w:val="00253528"/>
    <w:rsid w:val="00261A59"/>
    <w:rsid w:val="00262A06"/>
    <w:rsid w:val="0026427B"/>
    <w:rsid w:val="002655CA"/>
    <w:rsid w:val="002700C8"/>
    <w:rsid w:val="002753B0"/>
    <w:rsid w:val="002810BF"/>
    <w:rsid w:val="00282387"/>
    <w:rsid w:val="002A0C43"/>
    <w:rsid w:val="002A2FF8"/>
    <w:rsid w:val="002A4B4A"/>
    <w:rsid w:val="002B026F"/>
    <w:rsid w:val="002B064B"/>
    <w:rsid w:val="002B1DA4"/>
    <w:rsid w:val="002B455E"/>
    <w:rsid w:val="002B5295"/>
    <w:rsid w:val="002B6715"/>
    <w:rsid w:val="002B74A8"/>
    <w:rsid w:val="002C24B4"/>
    <w:rsid w:val="002C2ACB"/>
    <w:rsid w:val="002C619A"/>
    <w:rsid w:val="002C6383"/>
    <w:rsid w:val="002D3296"/>
    <w:rsid w:val="002D4416"/>
    <w:rsid w:val="002D49FD"/>
    <w:rsid w:val="002D788D"/>
    <w:rsid w:val="002E25E5"/>
    <w:rsid w:val="002E4E68"/>
    <w:rsid w:val="002E658C"/>
    <w:rsid w:val="002E7263"/>
    <w:rsid w:val="002F0904"/>
    <w:rsid w:val="002F4B91"/>
    <w:rsid w:val="002F5816"/>
    <w:rsid w:val="002F6475"/>
    <w:rsid w:val="00301E1F"/>
    <w:rsid w:val="0030252E"/>
    <w:rsid w:val="003032FA"/>
    <w:rsid w:val="00307B37"/>
    <w:rsid w:val="00310FA3"/>
    <w:rsid w:val="00312ADF"/>
    <w:rsid w:val="00314977"/>
    <w:rsid w:val="00314A30"/>
    <w:rsid w:val="003210A8"/>
    <w:rsid w:val="003214A8"/>
    <w:rsid w:val="003224FB"/>
    <w:rsid w:val="00325596"/>
    <w:rsid w:val="00326060"/>
    <w:rsid w:val="003320CB"/>
    <w:rsid w:val="0034793D"/>
    <w:rsid w:val="00352AD8"/>
    <w:rsid w:val="003605E3"/>
    <w:rsid w:val="00360BD1"/>
    <w:rsid w:val="00360DA4"/>
    <w:rsid w:val="00362D6A"/>
    <w:rsid w:val="00364363"/>
    <w:rsid w:val="00366166"/>
    <w:rsid w:val="00366229"/>
    <w:rsid w:val="00366C63"/>
    <w:rsid w:val="00372C36"/>
    <w:rsid w:val="00375005"/>
    <w:rsid w:val="00375ED0"/>
    <w:rsid w:val="003764B8"/>
    <w:rsid w:val="00377D25"/>
    <w:rsid w:val="00380D6C"/>
    <w:rsid w:val="003825E4"/>
    <w:rsid w:val="00382CAE"/>
    <w:rsid w:val="00383DEE"/>
    <w:rsid w:val="00385FA0"/>
    <w:rsid w:val="00386F57"/>
    <w:rsid w:val="00393E20"/>
    <w:rsid w:val="003977B0"/>
    <w:rsid w:val="003A56B3"/>
    <w:rsid w:val="003A5DD8"/>
    <w:rsid w:val="003A6466"/>
    <w:rsid w:val="003A78D9"/>
    <w:rsid w:val="003A7D97"/>
    <w:rsid w:val="003B67B0"/>
    <w:rsid w:val="003B6C04"/>
    <w:rsid w:val="003C160F"/>
    <w:rsid w:val="003C1E99"/>
    <w:rsid w:val="003C4E21"/>
    <w:rsid w:val="003D1FEE"/>
    <w:rsid w:val="003D2271"/>
    <w:rsid w:val="003D3B77"/>
    <w:rsid w:val="003D600A"/>
    <w:rsid w:val="003E1330"/>
    <w:rsid w:val="003E2916"/>
    <w:rsid w:val="003E3FA5"/>
    <w:rsid w:val="003F0193"/>
    <w:rsid w:val="003F2451"/>
    <w:rsid w:val="003F37E7"/>
    <w:rsid w:val="003F4D7C"/>
    <w:rsid w:val="003F749F"/>
    <w:rsid w:val="004005A6"/>
    <w:rsid w:val="004017E2"/>
    <w:rsid w:val="0041403D"/>
    <w:rsid w:val="00415C1C"/>
    <w:rsid w:val="00416185"/>
    <w:rsid w:val="00420A2D"/>
    <w:rsid w:val="00424EE5"/>
    <w:rsid w:val="00425C3F"/>
    <w:rsid w:val="00426DDB"/>
    <w:rsid w:val="004277C3"/>
    <w:rsid w:val="004319DB"/>
    <w:rsid w:val="004333AB"/>
    <w:rsid w:val="0043652A"/>
    <w:rsid w:val="004365AE"/>
    <w:rsid w:val="00442E2D"/>
    <w:rsid w:val="00444E83"/>
    <w:rsid w:val="0044639A"/>
    <w:rsid w:val="00446C14"/>
    <w:rsid w:val="00450EFC"/>
    <w:rsid w:val="004619C4"/>
    <w:rsid w:val="004629C7"/>
    <w:rsid w:val="00462FA4"/>
    <w:rsid w:val="0046668D"/>
    <w:rsid w:val="00466FCF"/>
    <w:rsid w:val="00471DD5"/>
    <w:rsid w:val="0047306E"/>
    <w:rsid w:val="00475C90"/>
    <w:rsid w:val="00490276"/>
    <w:rsid w:val="004974DE"/>
    <w:rsid w:val="00497861"/>
    <w:rsid w:val="004A3852"/>
    <w:rsid w:val="004A387A"/>
    <w:rsid w:val="004A3AD6"/>
    <w:rsid w:val="004A512B"/>
    <w:rsid w:val="004A7262"/>
    <w:rsid w:val="004B098C"/>
    <w:rsid w:val="004B15F8"/>
    <w:rsid w:val="004B1D02"/>
    <w:rsid w:val="004B28C2"/>
    <w:rsid w:val="004C04B0"/>
    <w:rsid w:val="004C0A10"/>
    <w:rsid w:val="004C26FF"/>
    <w:rsid w:val="004C340B"/>
    <w:rsid w:val="004C4A8B"/>
    <w:rsid w:val="004D16F6"/>
    <w:rsid w:val="004D453F"/>
    <w:rsid w:val="004D633F"/>
    <w:rsid w:val="004E3113"/>
    <w:rsid w:val="004E3EF2"/>
    <w:rsid w:val="004E4B88"/>
    <w:rsid w:val="004F12BF"/>
    <w:rsid w:val="004F27E8"/>
    <w:rsid w:val="004F4358"/>
    <w:rsid w:val="004F62AF"/>
    <w:rsid w:val="004F633A"/>
    <w:rsid w:val="004F790A"/>
    <w:rsid w:val="00506C4E"/>
    <w:rsid w:val="00507538"/>
    <w:rsid w:val="00511931"/>
    <w:rsid w:val="00511F79"/>
    <w:rsid w:val="005304D4"/>
    <w:rsid w:val="005339A8"/>
    <w:rsid w:val="00543BCE"/>
    <w:rsid w:val="00546ABC"/>
    <w:rsid w:val="00550E32"/>
    <w:rsid w:val="00554563"/>
    <w:rsid w:val="0056014F"/>
    <w:rsid w:val="0056181F"/>
    <w:rsid w:val="005645D5"/>
    <w:rsid w:val="00572EEA"/>
    <w:rsid w:val="0057322D"/>
    <w:rsid w:val="00575AA6"/>
    <w:rsid w:val="005839AF"/>
    <w:rsid w:val="00586FD5"/>
    <w:rsid w:val="00595D68"/>
    <w:rsid w:val="00596F52"/>
    <w:rsid w:val="00597661"/>
    <w:rsid w:val="005A1559"/>
    <w:rsid w:val="005B09F8"/>
    <w:rsid w:val="005B2368"/>
    <w:rsid w:val="005B269E"/>
    <w:rsid w:val="005B36C4"/>
    <w:rsid w:val="005C4434"/>
    <w:rsid w:val="005C4EB4"/>
    <w:rsid w:val="005C69EF"/>
    <w:rsid w:val="005C771A"/>
    <w:rsid w:val="005D0F6A"/>
    <w:rsid w:val="005D45E0"/>
    <w:rsid w:val="005D51A9"/>
    <w:rsid w:val="005E09A7"/>
    <w:rsid w:val="005F18D9"/>
    <w:rsid w:val="005F3B98"/>
    <w:rsid w:val="005F6121"/>
    <w:rsid w:val="005F647F"/>
    <w:rsid w:val="005F65CD"/>
    <w:rsid w:val="006010F5"/>
    <w:rsid w:val="00602071"/>
    <w:rsid w:val="006064D1"/>
    <w:rsid w:val="00606797"/>
    <w:rsid w:val="006077DB"/>
    <w:rsid w:val="00611146"/>
    <w:rsid w:val="006150EB"/>
    <w:rsid w:val="00615385"/>
    <w:rsid w:val="0062030A"/>
    <w:rsid w:val="00621AFD"/>
    <w:rsid w:val="006234B6"/>
    <w:rsid w:val="00631711"/>
    <w:rsid w:val="0063693B"/>
    <w:rsid w:val="00636BE6"/>
    <w:rsid w:val="006412D6"/>
    <w:rsid w:val="00646991"/>
    <w:rsid w:val="00646D71"/>
    <w:rsid w:val="006477CB"/>
    <w:rsid w:val="006504C4"/>
    <w:rsid w:val="00650C4E"/>
    <w:rsid w:val="00652730"/>
    <w:rsid w:val="00654FC6"/>
    <w:rsid w:val="00660881"/>
    <w:rsid w:val="0066150B"/>
    <w:rsid w:val="00665977"/>
    <w:rsid w:val="00686566"/>
    <w:rsid w:val="00686F72"/>
    <w:rsid w:val="00695697"/>
    <w:rsid w:val="006A0FF0"/>
    <w:rsid w:val="006A4E0F"/>
    <w:rsid w:val="006A6B3A"/>
    <w:rsid w:val="006B227E"/>
    <w:rsid w:val="006B247C"/>
    <w:rsid w:val="006B6698"/>
    <w:rsid w:val="006C29D8"/>
    <w:rsid w:val="006C2F9B"/>
    <w:rsid w:val="006C66A8"/>
    <w:rsid w:val="006C6CDF"/>
    <w:rsid w:val="006E5639"/>
    <w:rsid w:val="006E6991"/>
    <w:rsid w:val="006E6E64"/>
    <w:rsid w:val="006F3A79"/>
    <w:rsid w:val="006F7AA7"/>
    <w:rsid w:val="007019C1"/>
    <w:rsid w:val="00702234"/>
    <w:rsid w:val="00713D32"/>
    <w:rsid w:val="00715656"/>
    <w:rsid w:val="007160DE"/>
    <w:rsid w:val="0072057A"/>
    <w:rsid w:val="007268AB"/>
    <w:rsid w:val="007278DB"/>
    <w:rsid w:val="00733134"/>
    <w:rsid w:val="00734090"/>
    <w:rsid w:val="0073596B"/>
    <w:rsid w:val="00742A81"/>
    <w:rsid w:val="007456C5"/>
    <w:rsid w:val="00745B4D"/>
    <w:rsid w:val="00752BE7"/>
    <w:rsid w:val="00753DCF"/>
    <w:rsid w:val="00754D16"/>
    <w:rsid w:val="0075512B"/>
    <w:rsid w:val="00757CBE"/>
    <w:rsid w:val="007629B0"/>
    <w:rsid w:val="00764E03"/>
    <w:rsid w:val="00765735"/>
    <w:rsid w:val="00766199"/>
    <w:rsid w:val="0076775A"/>
    <w:rsid w:val="00773634"/>
    <w:rsid w:val="00773D72"/>
    <w:rsid w:val="007743A9"/>
    <w:rsid w:val="00776D20"/>
    <w:rsid w:val="00780871"/>
    <w:rsid w:val="0078189D"/>
    <w:rsid w:val="00783345"/>
    <w:rsid w:val="00783BA8"/>
    <w:rsid w:val="007853EF"/>
    <w:rsid w:val="007861EB"/>
    <w:rsid w:val="007932FA"/>
    <w:rsid w:val="00797058"/>
    <w:rsid w:val="007A1DC9"/>
    <w:rsid w:val="007A2557"/>
    <w:rsid w:val="007A38D4"/>
    <w:rsid w:val="007A4E5B"/>
    <w:rsid w:val="007A550E"/>
    <w:rsid w:val="007B1FF6"/>
    <w:rsid w:val="007B54B1"/>
    <w:rsid w:val="007B5FC8"/>
    <w:rsid w:val="007C19C1"/>
    <w:rsid w:val="007C3110"/>
    <w:rsid w:val="007C3FF0"/>
    <w:rsid w:val="007C4BE5"/>
    <w:rsid w:val="007C4D93"/>
    <w:rsid w:val="007C7AA4"/>
    <w:rsid w:val="007D0C51"/>
    <w:rsid w:val="007D47D8"/>
    <w:rsid w:val="007E2313"/>
    <w:rsid w:val="007E2719"/>
    <w:rsid w:val="007E56CB"/>
    <w:rsid w:val="007E6F70"/>
    <w:rsid w:val="007E776D"/>
    <w:rsid w:val="007E797F"/>
    <w:rsid w:val="007F46DC"/>
    <w:rsid w:val="00802049"/>
    <w:rsid w:val="00807F3D"/>
    <w:rsid w:val="0081220B"/>
    <w:rsid w:val="00814F8C"/>
    <w:rsid w:val="00815158"/>
    <w:rsid w:val="008158F0"/>
    <w:rsid w:val="008161AB"/>
    <w:rsid w:val="00816D20"/>
    <w:rsid w:val="008223FF"/>
    <w:rsid w:val="00822A1E"/>
    <w:rsid w:val="0082341A"/>
    <w:rsid w:val="008276C7"/>
    <w:rsid w:val="00833C34"/>
    <w:rsid w:val="00846B98"/>
    <w:rsid w:val="00852429"/>
    <w:rsid w:val="00852A23"/>
    <w:rsid w:val="00854A28"/>
    <w:rsid w:val="00861527"/>
    <w:rsid w:val="008638B1"/>
    <w:rsid w:val="008643B7"/>
    <w:rsid w:val="0086755C"/>
    <w:rsid w:val="008717F2"/>
    <w:rsid w:val="0087373B"/>
    <w:rsid w:val="0087534E"/>
    <w:rsid w:val="008776F8"/>
    <w:rsid w:val="00882E32"/>
    <w:rsid w:val="00883DDB"/>
    <w:rsid w:val="00885C01"/>
    <w:rsid w:val="00890F34"/>
    <w:rsid w:val="00892235"/>
    <w:rsid w:val="00897B6C"/>
    <w:rsid w:val="00897E20"/>
    <w:rsid w:val="008A658D"/>
    <w:rsid w:val="008B2975"/>
    <w:rsid w:val="008B39B3"/>
    <w:rsid w:val="008B56BA"/>
    <w:rsid w:val="008B57DA"/>
    <w:rsid w:val="008C05F3"/>
    <w:rsid w:val="008C1CF1"/>
    <w:rsid w:val="008C49FF"/>
    <w:rsid w:val="008D3A0F"/>
    <w:rsid w:val="008D4E2A"/>
    <w:rsid w:val="008E54E7"/>
    <w:rsid w:val="008F3217"/>
    <w:rsid w:val="008F3DC5"/>
    <w:rsid w:val="008F6CCC"/>
    <w:rsid w:val="009065BF"/>
    <w:rsid w:val="00911D4C"/>
    <w:rsid w:val="00913BDC"/>
    <w:rsid w:val="00917A1C"/>
    <w:rsid w:val="0092002F"/>
    <w:rsid w:val="0092095B"/>
    <w:rsid w:val="00922CAF"/>
    <w:rsid w:val="00925935"/>
    <w:rsid w:val="009259AD"/>
    <w:rsid w:val="00926BF5"/>
    <w:rsid w:val="0092704D"/>
    <w:rsid w:val="009325A6"/>
    <w:rsid w:val="00935E78"/>
    <w:rsid w:val="00936708"/>
    <w:rsid w:val="00936FD1"/>
    <w:rsid w:val="009422CA"/>
    <w:rsid w:val="00942474"/>
    <w:rsid w:val="00943AF4"/>
    <w:rsid w:val="0094515D"/>
    <w:rsid w:val="00952365"/>
    <w:rsid w:val="00953436"/>
    <w:rsid w:val="00960EF9"/>
    <w:rsid w:val="00965B34"/>
    <w:rsid w:val="009674FB"/>
    <w:rsid w:val="0096780D"/>
    <w:rsid w:val="009678A7"/>
    <w:rsid w:val="009724B6"/>
    <w:rsid w:val="009730D0"/>
    <w:rsid w:val="00973B08"/>
    <w:rsid w:val="00974B69"/>
    <w:rsid w:val="00974DBD"/>
    <w:rsid w:val="00975F7B"/>
    <w:rsid w:val="00976019"/>
    <w:rsid w:val="009768C5"/>
    <w:rsid w:val="00983341"/>
    <w:rsid w:val="00991D9F"/>
    <w:rsid w:val="0099226C"/>
    <w:rsid w:val="00993541"/>
    <w:rsid w:val="009948A1"/>
    <w:rsid w:val="0099562A"/>
    <w:rsid w:val="0099612D"/>
    <w:rsid w:val="00996E5F"/>
    <w:rsid w:val="00996EFF"/>
    <w:rsid w:val="009B1CE4"/>
    <w:rsid w:val="009B6578"/>
    <w:rsid w:val="009C5DB4"/>
    <w:rsid w:val="009C7073"/>
    <w:rsid w:val="009D3B3E"/>
    <w:rsid w:val="009E10F4"/>
    <w:rsid w:val="009E5E4E"/>
    <w:rsid w:val="009E6DD4"/>
    <w:rsid w:val="009E71DA"/>
    <w:rsid w:val="009F1694"/>
    <w:rsid w:val="009F201A"/>
    <w:rsid w:val="009F221F"/>
    <w:rsid w:val="009F2F17"/>
    <w:rsid w:val="00A0371B"/>
    <w:rsid w:val="00A03EB4"/>
    <w:rsid w:val="00A0605C"/>
    <w:rsid w:val="00A1336E"/>
    <w:rsid w:val="00A1633E"/>
    <w:rsid w:val="00A1651F"/>
    <w:rsid w:val="00A2127D"/>
    <w:rsid w:val="00A234CE"/>
    <w:rsid w:val="00A315C3"/>
    <w:rsid w:val="00A3244C"/>
    <w:rsid w:val="00A378AC"/>
    <w:rsid w:val="00A4036A"/>
    <w:rsid w:val="00A41274"/>
    <w:rsid w:val="00A44516"/>
    <w:rsid w:val="00A55258"/>
    <w:rsid w:val="00A57DBE"/>
    <w:rsid w:val="00A626C7"/>
    <w:rsid w:val="00A626E8"/>
    <w:rsid w:val="00A63C54"/>
    <w:rsid w:val="00A6441D"/>
    <w:rsid w:val="00A72BB4"/>
    <w:rsid w:val="00A77C49"/>
    <w:rsid w:val="00A8252D"/>
    <w:rsid w:val="00A87609"/>
    <w:rsid w:val="00A91488"/>
    <w:rsid w:val="00A91F0D"/>
    <w:rsid w:val="00A9729B"/>
    <w:rsid w:val="00AA05D3"/>
    <w:rsid w:val="00AA41D0"/>
    <w:rsid w:val="00AA4AD2"/>
    <w:rsid w:val="00AA57C9"/>
    <w:rsid w:val="00AB05AE"/>
    <w:rsid w:val="00AB0E5F"/>
    <w:rsid w:val="00AB28B8"/>
    <w:rsid w:val="00AB649C"/>
    <w:rsid w:val="00AC0656"/>
    <w:rsid w:val="00AC08E7"/>
    <w:rsid w:val="00AC0C74"/>
    <w:rsid w:val="00AC2527"/>
    <w:rsid w:val="00AC3400"/>
    <w:rsid w:val="00AC7B7F"/>
    <w:rsid w:val="00AD12F3"/>
    <w:rsid w:val="00AD1BB4"/>
    <w:rsid w:val="00AE1045"/>
    <w:rsid w:val="00AE1FF3"/>
    <w:rsid w:val="00AE57EB"/>
    <w:rsid w:val="00AF248A"/>
    <w:rsid w:val="00B012D8"/>
    <w:rsid w:val="00B02430"/>
    <w:rsid w:val="00B034EB"/>
    <w:rsid w:val="00B03708"/>
    <w:rsid w:val="00B04B59"/>
    <w:rsid w:val="00B05584"/>
    <w:rsid w:val="00B05778"/>
    <w:rsid w:val="00B068D3"/>
    <w:rsid w:val="00B109DE"/>
    <w:rsid w:val="00B123E4"/>
    <w:rsid w:val="00B12C68"/>
    <w:rsid w:val="00B14956"/>
    <w:rsid w:val="00B21E31"/>
    <w:rsid w:val="00B21FB0"/>
    <w:rsid w:val="00B23E93"/>
    <w:rsid w:val="00B25075"/>
    <w:rsid w:val="00B27441"/>
    <w:rsid w:val="00B27C8E"/>
    <w:rsid w:val="00B356FB"/>
    <w:rsid w:val="00B35CC5"/>
    <w:rsid w:val="00B35DAC"/>
    <w:rsid w:val="00B406B9"/>
    <w:rsid w:val="00B40CAB"/>
    <w:rsid w:val="00B41D18"/>
    <w:rsid w:val="00B42461"/>
    <w:rsid w:val="00B438DD"/>
    <w:rsid w:val="00B46CF9"/>
    <w:rsid w:val="00B472F7"/>
    <w:rsid w:val="00B52297"/>
    <w:rsid w:val="00B62312"/>
    <w:rsid w:val="00B6351E"/>
    <w:rsid w:val="00B7751E"/>
    <w:rsid w:val="00B81E31"/>
    <w:rsid w:val="00B82D01"/>
    <w:rsid w:val="00B83C17"/>
    <w:rsid w:val="00B84E06"/>
    <w:rsid w:val="00B9094F"/>
    <w:rsid w:val="00B91182"/>
    <w:rsid w:val="00B96A0B"/>
    <w:rsid w:val="00B97B94"/>
    <w:rsid w:val="00BA07C3"/>
    <w:rsid w:val="00BA13C2"/>
    <w:rsid w:val="00BA157E"/>
    <w:rsid w:val="00BA1D60"/>
    <w:rsid w:val="00BA39BE"/>
    <w:rsid w:val="00BA3FB6"/>
    <w:rsid w:val="00BB4F22"/>
    <w:rsid w:val="00BB541F"/>
    <w:rsid w:val="00BC1400"/>
    <w:rsid w:val="00BC1EC5"/>
    <w:rsid w:val="00BC4999"/>
    <w:rsid w:val="00BD091B"/>
    <w:rsid w:val="00BD1466"/>
    <w:rsid w:val="00BD3741"/>
    <w:rsid w:val="00BE2E3C"/>
    <w:rsid w:val="00BE6D47"/>
    <w:rsid w:val="00BE6F1F"/>
    <w:rsid w:val="00BF1063"/>
    <w:rsid w:val="00BF3031"/>
    <w:rsid w:val="00BF3BEF"/>
    <w:rsid w:val="00BF6771"/>
    <w:rsid w:val="00BF6E01"/>
    <w:rsid w:val="00BF74FF"/>
    <w:rsid w:val="00C05214"/>
    <w:rsid w:val="00C10B7C"/>
    <w:rsid w:val="00C1127F"/>
    <w:rsid w:val="00C12A4E"/>
    <w:rsid w:val="00C15407"/>
    <w:rsid w:val="00C15B29"/>
    <w:rsid w:val="00C20494"/>
    <w:rsid w:val="00C2252B"/>
    <w:rsid w:val="00C2605E"/>
    <w:rsid w:val="00C27F86"/>
    <w:rsid w:val="00C33AC5"/>
    <w:rsid w:val="00C34D02"/>
    <w:rsid w:val="00C363A8"/>
    <w:rsid w:val="00C3780A"/>
    <w:rsid w:val="00C4260F"/>
    <w:rsid w:val="00C4322B"/>
    <w:rsid w:val="00C43B45"/>
    <w:rsid w:val="00C50D08"/>
    <w:rsid w:val="00C53988"/>
    <w:rsid w:val="00C5574F"/>
    <w:rsid w:val="00C56739"/>
    <w:rsid w:val="00C61D51"/>
    <w:rsid w:val="00C6379D"/>
    <w:rsid w:val="00C65597"/>
    <w:rsid w:val="00C66631"/>
    <w:rsid w:val="00C67897"/>
    <w:rsid w:val="00C708D9"/>
    <w:rsid w:val="00C70E37"/>
    <w:rsid w:val="00C73E5F"/>
    <w:rsid w:val="00C75914"/>
    <w:rsid w:val="00C75E4B"/>
    <w:rsid w:val="00C81534"/>
    <w:rsid w:val="00C8313B"/>
    <w:rsid w:val="00C8473B"/>
    <w:rsid w:val="00C9311E"/>
    <w:rsid w:val="00C9413C"/>
    <w:rsid w:val="00C95D3B"/>
    <w:rsid w:val="00CA0135"/>
    <w:rsid w:val="00CA02F5"/>
    <w:rsid w:val="00CA4C2E"/>
    <w:rsid w:val="00CA6F7C"/>
    <w:rsid w:val="00CB6315"/>
    <w:rsid w:val="00CB64CF"/>
    <w:rsid w:val="00CC0121"/>
    <w:rsid w:val="00CC03B0"/>
    <w:rsid w:val="00CC1131"/>
    <w:rsid w:val="00CC258F"/>
    <w:rsid w:val="00CC66D1"/>
    <w:rsid w:val="00CC70ED"/>
    <w:rsid w:val="00CC7E43"/>
    <w:rsid w:val="00CD188D"/>
    <w:rsid w:val="00CD4B72"/>
    <w:rsid w:val="00CD74E1"/>
    <w:rsid w:val="00CE1305"/>
    <w:rsid w:val="00CE3120"/>
    <w:rsid w:val="00CE3B49"/>
    <w:rsid w:val="00CE5786"/>
    <w:rsid w:val="00CF00E6"/>
    <w:rsid w:val="00CF09A4"/>
    <w:rsid w:val="00CF3D55"/>
    <w:rsid w:val="00CF5B79"/>
    <w:rsid w:val="00CF7A6B"/>
    <w:rsid w:val="00D00614"/>
    <w:rsid w:val="00D037D2"/>
    <w:rsid w:val="00D040CE"/>
    <w:rsid w:val="00D06356"/>
    <w:rsid w:val="00D06F6B"/>
    <w:rsid w:val="00D07529"/>
    <w:rsid w:val="00D10CDE"/>
    <w:rsid w:val="00D122E7"/>
    <w:rsid w:val="00D17AEA"/>
    <w:rsid w:val="00D20BF9"/>
    <w:rsid w:val="00D21382"/>
    <w:rsid w:val="00D21FF0"/>
    <w:rsid w:val="00D22925"/>
    <w:rsid w:val="00D23EEE"/>
    <w:rsid w:val="00D306AB"/>
    <w:rsid w:val="00D32611"/>
    <w:rsid w:val="00D33F25"/>
    <w:rsid w:val="00D370C8"/>
    <w:rsid w:val="00D37453"/>
    <w:rsid w:val="00D417CC"/>
    <w:rsid w:val="00D44059"/>
    <w:rsid w:val="00D45D4E"/>
    <w:rsid w:val="00D50200"/>
    <w:rsid w:val="00D505BB"/>
    <w:rsid w:val="00D50DBD"/>
    <w:rsid w:val="00D51F78"/>
    <w:rsid w:val="00D5361B"/>
    <w:rsid w:val="00D61228"/>
    <w:rsid w:val="00D672F7"/>
    <w:rsid w:val="00D715BB"/>
    <w:rsid w:val="00D72F48"/>
    <w:rsid w:val="00D73138"/>
    <w:rsid w:val="00D745AB"/>
    <w:rsid w:val="00D75A73"/>
    <w:rsid w:val="00D76433"/>
    <w:rsid w:val="00D77637"/>
    <w:rsid w:val="00D8384B"/>
    <w:rsid w:val="00DA0131"/>
    <w:rsid w:val="00DA1AA7"/>
    <w:rsid w:val="00DA28FE"/>
    <w:rsid w:val="00DA3A38"/>
    <w:rsid w:val="00DB0CC8"/>
    <w:rsid w:val="00DB0D79"/>
    <w:rsid w:val="00DB1510"/>
    <w:rsid w:val="00DB387C"/>
    <w:rsid w:val="00DB5B98"/>
    <w:rsid w:val="00DC166E"/>
    <w:rsid w:val="00DC472F"/>
    <w:rsid w:val="00DC55A5"/>
    <w:rsid w:val="00DD00B5"/>
    <w:rsid w:val="00DD0743"/>
    <w:rsid w:val="00DD0A3B"/>
    <w:rsid w:val="00DD1D05"/>
    <w:rsid w:val="00DD26C4"/>
    <w:rsid w:val="00DD34EE"/>
    <w:rsid w:val="00DD46B9"/>
    <w:rsid w:val="00DD49F3"/>
    <w:rsid w:val="00DD6CA8"/>
    <w:rsid w:val="00DE4AE3"/>
    <w:rsid w:val="00DE7872"/>
    <w:rsid w:val="00DE7933"/>
    <w:rsid w:val="00DF0BA0"/>
    <w:rsid w:val="00DF16A6"/>
    <w:rsid w:val="00DF675F"/>
    <w:rsid w:val="00E00B39"/>
    <w:rsid w:val="00E02E7E"/>
    <w:rsid w:val="00E05B43"/>
    <w:rsid w:val="00E06F5C"/>
    <w:rsid w:val="00E07E17"/>
    <w:rsid w:val="00E10A75"/>
    <w:rsid w:val="00E11496"/>
    <w:rsid w:val="00E12C76"/>
    <w:rsid w:val="00E13977"/>
    <w:rsid w:val="00E13DA7"/>
    <w:rsid w:val="00E243EA"/>
    <w:rsid w:val="00E37CD0"/>
    <w:rsid w:val="00E41FBD"/>
    <w:rsid w:val="00E420B2"/>
    <w:rsid w:val="00E426E4"/>
    <w:rsid w:val="00E44F23"/>
    <w:rsid w:val="00E460E7"/>
    <w:rsid w:val="00E46F6B"/>
    <w:rsid w:val="00E534E5"/>
    <w:rsid w:val="00E534E6"/>
    <w:rsid w:val="00E5504C"/>
    <w:rsid w:val="00E60E3B"/>
    <w:rsid w:val="00E64261"/>
    <w:rsid w:val="00E708B2"/>
    <w:rsid w:val="00E715DE"/>
    <w:rsid w:val="00E72B83"/>
    <w:rsid w:val="00E74AB7"/>
    <w:rsid w:val="00E815B3"/>
    <w:rsid w:val="00E82BAD"/>
    <w:rsid w:val="00E9096D"/>
    <w:rsid w:val="00E93384"/>
    <w:rsid w:val="00EA4CD4"/>
    <w:rsid w:val="00EB0170"/>
    <w:rsid w:val="00EC07B2"/>
    <w:rsid w:val="00EC1D3F"/>
    <w:rsid w:val="00EC264F"/>
    <w:rsid w:val="00EC27B2"/>
    <w:rsid w:val="00EC2B0E"/>
    <w:rsid w:val="00EC2D62"/>
    <w:rsid w:val="00EC55AA"/>
    <w:rsid w:val="00EC611C"/>
    <w:rsid w:val="00ED09D9"/>
    <w:rsid w:val="00ED11D1"/>
    <w:rsid w:val="00ED2F80"/>
    <w:rsid w:val="00ED38A8"/>
    <w:rsid w:val="00ED3E00"/>
    <w:rsid w:val="00ED6628"/>
    <w:rsid w:val="00EE22EF"/>
    <w:rsid w:val="00EE4BF0"/>
    <w:rsid w:val="00EE735D"/>
    <w:rsid w:val="00EF4C9F"/>
    <w:rsid w:val="00EF4CD5"/>
    <w:rsid w:val="00EF5A63"/>
    <w:rsid w:val="00F03C4E"/>
    <w:rsid w:val="00F07A5F"/>
    <w:rsid w:val="00F10AA9"/>
    <w:rsid w:val="00F1133F"/>
    <w:rsid w:val="00F114E8"/>
    <w:rsid w:val="00F13D85"/>
    <w:rsid w:val="00F15760"/>
    <w:rsid w:val="00F16CB6"/>
    <w:rsid w:val="00F173E6"/>
    <w:rsid w:val="00F27C8E"/>
    <w:rsid w:val="00F347CB"/>
    <w:rsid w:val="00F358C8"/>
    <w:rsid w:val="00F40444"/>
    <w:rsid w:val="00F4141C"/>
    <w:rsid w:val="00F45A55"/>
    <w:rsid w:val="00F46E1C"/>
    <w:rsid w:val="00F54A9B"/>
    <w:rsid w:val="00F55D88"/>
    <w:rsid w:val="00F607E2"/>
    <w:rsid w:val="00F62330"/>
    <w:rsid w:val="00F72082"/>
    <w:rsid w:val="00F72CE3"/>
    <w:rsid w:val="00F7445D"/>
    <w:rsid w:val="00F756A6"/>
    <w:rsid w:val="00F776E9"/>
    <w:rsid w:val="00F77C6F"/>
    <w:rsid w:val="00F8445D"/>
    <w:rsid w:val="00F85978"/>
    <w:rsid w:val="00F916FB"/>
    <w:rsid w:val="00F931E0"/>
    <w:rsid w:val="00F93B85"/>
    <w:rsid w:val="00F94E93"/>
    <w:rsid w:val="00F963E1"/>
    <w:rsid w:val="00F96823"/>
    <w:rsid w:val="00FA21A8"/>
    <w:rsid w:val="00FA4B1F"/>
    <w:rsid w:val="00FA71BF"/>
    <w:rsid w:val="00FB066A"/>
    <w:rsid w:val="00FB49D8"/>
    <w:rsid w:val="00FB6348"/>
    <w:rsid w:val="00FB7733"/>
    <w:rsid w:val="00FC117D"/>
    <w:rsid w:val="00FC21A2"/>
    <w:rsid w:val="00FC2466"/>
    <w:rsid w:val="00FC3825"/>
    <w:rsid w:val="00FC5621"/>
    <w:rsid w:val="00FC7129"/>
    <w:rsid w:val="00FC791C"/>
    <w:rsid w:val="00FD0140"/>
    <w:rsid w:val="00FD0ED5"/>
    <w:rsid w:val="00FD1C47"/>
    <w:rsid w:val="00FE689F"/>
    <w:rsid w:val="00FF0BE1"/>
    <w:rsid w:val="00FF2809"/>
    <w:rsid w:val="00FF5B98"/>
    <w:rsid w:val="00FF6C45"/>
    <w:rsid w:val="00FF700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0ED9E3"/>
  <w15:docId w15:val="{2C93D6BE-3DE5-481F-A05B-0F068F95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E5F"/>
    <w:rPr>
      <w:rFonts w:ascii="Franklin Gothic Book" w:eastAsia="Times New Roman" w:hAnsi="Franklin Gothic Book"/>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73E5F"/>
    <w:pPr>
      <w:tabs>
        <w:tab w:val="center" w:pos="4536"/>
        <w:tab w:val="right" w:pos="9072"/>
      </w:tabs>
    </w:pPr>
  </w:style>
  <w:style w:type="character" w:customStyle="1" w:styleId="HeaderChar">
    <w:name w:val="Header Char"/>
    <w:basedOn w:val="DefaultParagraphFont"/>
    <w:link w:val="Header"/>
    <w:uiPriority w:val="99"/>
    <w:locked/>
    <w:rsid w:val="00C73E5F"/>
    <w:rPr>
      <w:rFonts w:ascii="Franklin Gothic Book" w:hAnsi="Franklin Gothic Book" w:cs="Times New Roman"/>
      <w:sz w:val="24"/>
      <w:szCs w:val="24"/>
      <w:lang w:eastAsia="de-DE"/>
    </w:rPr>
  </w:style>
  <w:style w:type="paragraph" w:styleId="Footer">
    <w:name w:val="footer"/>
    <w:basedOn w:val="Normal"/>
    <w:link w:val="FooterChar"/>
    <w:uiPriority w:val="99"/>
    <w:rsid w:val="00C73E5F"/>
    <w:pPr>
      <w:tabs>
        <w:tab w:val="center" w:pos="4536"/>
        <w:tab w:val="right" w:pos="9072"/>
      </w:tabs>
    </w:pPr>
  </w:style>
  <w:style w:type="character" w:customStyle="1" w:styleId="FooterChar">
    <w:name w:val="Footer Char"/>
    <w:basedOn w:val="DefaultParagraphFont"/>
    <w:link w:val="Footer"/>
    <w:uiPriority w:val="99"/>
    <w:locked/>
    <w:rsid w:val="00C73E5F"/>
    <w:rPr>
      <w:rFonts w:ascii="Franklin Gothic Book" w:hAnsi="Franklin Gothic Book" w:cs="Times New Roman"/>
      <w:sz w:val="24"/>
      <w:szCs w:val="24"/>
      <w:lang w:eastAsia="de-DE"/>
    </w:rPr>
  </w:style>
  <w:style w:type="character" w:styleId="PageNumber">
    <w:name w:val="page number"/>
    <w:basedOn w:val="DefaultParagraphFont"/>
    <w:uiPriority w:val="99"/>
    <w:rsid w:val="00C73E5F"/>
    <w:rPr>
      <w:rFonts w:cs="Times New Roman"/>
    </w:rPr>
  </w:style>
  <w:style w:type="paragraph" w:styleId="BalloonText">
    <w:name w:val="Balloon Text"/>
    <w:basedOn w:val="Normal"/>
    <w:link w:val="BalloonTextChar"/>
    <w:uiPriority w:val="99"/>
    <w:semiHidden/>
    <w:rsid w:val="00C73E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73E5F"/>
    <w:rPr>
      <w:rFonts w:ascii="Tahoma" w:hAnsi="Tahoma" w:cs="Tahoma"/>
      <w:sz w:val="16"/>
      <w:szCs w:val="16"/>
      <w:lang w:eastAsia="de-DE"/>
    </w:rPr>
  </w:style>
  <w:style w:type="paragraph" w:styleId="NormalWeb">
    <w:name w:val="Normal (Web)"/>
    <w:basedOn w:val="Normal"/>
    <w:uiPriority w:val="99"/>
    <w:rsid w:val="003A6466"/>
    <w:pPr>
      <w:spacing w:before="100" w:beforeAutospacing="1" w:after="100" w:afterAutospacing="1"/>
    </w:pPr>
    <w:rPr>
      <w:rFonts w:ascii="Times New Roman" w:eastAsia="Calibri" w:hAnsi="Times New Roman"/>
      <w:sz w:val="24"/>
    </w:rPr>
  </w:style>
  <w:style w:type="character" w:styleId="Hyperlink">
    <w:name w:val="Hyperlink"/>
    <w:basedOn w:val="DefaultParagraphFont"/>
    <w:uiPriority w:val="99"/>
    <w:unhideWhenUsed/>
    <w:rsid w:val="00386F57"/>
    <w:rPr>
      <w:color w:val="0000FF" w:themeColor="hyperlink"/>
      <w:u w:val="single"/>
    </w:rPr>
  </w:style>
  <w:style w:type="character" w:styleId="HTMLAcronym">
    <w:name w:val="HTML Acronym"/>
    <w:basedOn w:val="DefaultParagraphFont"/>
    <w:uiPriority w:val="99"/>
    <w:semiHidden/>
    <w:unhideWhenUsed/>
    <w:rsid w:val="001A0352"/>
  </w:style>
  <w:style w:type="paragraph" w:customStyle="1" w:styleId="Text">
    <w:name w:val="Text"/>
    <w:basedOn w:val="Normal"/>
    <w:rsid w:val="00ED11D1"/>
    <w:pPr>
      <w:tabs>
        <w:tab w:val="left" w:pos="5535"/>
      </w:tabs>
      <w:spacing w:line="280" w:lineRule="exact"/>
      <w:ind w:right="1021"/>
    </w:pPr>
    <w:rPr>
      <w:rFonts w:ascii="Arial" w:hAnsi="Arial" w:cs="Arial"/>
      <w:szCs w:val="20"/>
    </w:rPr>
  </w:style>
  <w:style w:type="paragraph" w:styleId="NoSpacing">
    <w:name w:val="No Spacing"/>
    <w:uiPriority w:val="1"/>
    <w:qFormat/>
    <w:rsid w:val="00B03708"/>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E4B88"/>
    <w:rPr>
      <w:sz w:val="16"/>
      <w:szCs w:val="16"/>
    </w:rPr>
  </w:style>
  <w:style w:type="paragraph" w:styleId="CommentText">
    <w:name w:val="annotation text"/>
    <w:basedOn w:val="Normal"/>
    <w:link w:val="CommentTextChar"/>
    <w:uiPriority w:val="99"/>
    <w:unhideWhenUsed/>
    <w:rsid w:val="004E4B88"/>
    <w:rPr>
      <w:sz w:val="20"/>
      <w:szCs w:val="20"/>
    </w:rPr>
  </w:style>
  <w:style w:type="character" w:customStyle="1" w:styleId="CommentTextChar">
    <w:name w:val="Comment Text Char"/>
    <w:basedOn w:val="DefaultParagraphFont"/>
    <w:link w:val="CommentText"/>
    <w:uiPriority w:val="99"/>
    <w:rsid w:val="004E4B88"/>
    <w:rPr>
      <w:rFonts w:ascii="Franklin Gothic Book" w:eastAsia="Times New Roman" w:hAnsi="Franklin Gothic Book"/>
      <w:sz w:val="20"/>
      <w:szCs w:val="20"/>
    </w:rPr>
  </w:style>
  <w:style w:type="paragraph" w:styleId="CommentSubject">
    <w:name w:val="annotation subject"/>
    <w:basedOn w:val="CommentText"/>
    <w:next w:val="CommentText"/>
    <w:link w:val="CommentSubjectChar"/>
    <w:uiPriority w:val="99"/>
    <w:semiHidden/>
    <w:unhideWhenUsed/>
    <w:rsid w:val="004E4B88"/>
    <w:rPr>
      <w:b/>
      <w:bCs/>
    </w:rPr>
  </w:style>
  <w:style w:type="character" w:customStyle="1" w:styleId="CommentSubjectChar">
    <w:name w:val="Comment Subject Char"/>
    <w:basedOn w:val="CommentTextChar"/>
    <w:link w:val="CommentSubject"/>
    <w:uiPriority w:val="99"/>
    <w:semiHidden/>
    <w:rsid w:val="004E4B88"/>
    <w:rPr>
      <w:rFonts w:ascii="Franklin Gothic Book" w:eastAsia="Times New Roman" w:hAnsi="Franklin Gothic Book"/>
      <w:b/>
      <w:bCs/>
      <w:sz w:val="20"/>
      <w:szCs w:val="20"/>
    </w:rPr>
  </w:style>
  <w:style w:type="paragraph" w:styleId="DocumentMap">
    <w:name w:val="Document Map"/>
    <w:basedOn w:val="Normal"/>
    <w:link w:val="DocumentMapChar"/>
    <w:uiPriority w:val="99"/>
    <w:semiHidden/>
    <w:unhideWhenUsed/>
    <w:rsid w:val="00CB6315"/>
    <w:rPr>
      <w:rFonts w:ascii="Tahoma" w:hAnsi="Tahoma" w:cs="Tahoma"/>
      <w:sz w:val="16"/>
      <w:szCs w:val="16"/>
    </w:rPr>
  </w:style>
  <w:style w:type="character" w:customStyle="1" w:styleId="DocumentMapChar">
    <w:name w:val="Document Map Char"/>
    <w:basedOn w:val="DefaultParagraphFont"/>
    <w:link w:val="DocumentMap"/>
    <w:uiPriority w:val="99"/>
    <w:semiHidden/>
    <w:rsid w:val="00CB6315"/>
    <w:rPr>
      <w:rFonts w:ascii="Tahoma" w:eastAsia="Times New Roman" w:hAnsi="Tahoma" w:cs="Tahoma"/>
      <w:sz w:val="16"/>
      <w:szCs w:val="16"/>
    </w:rPr>
  </w:style>
  <w:style w:type="paragraph" w:styleId="ListParagraph">
    <w:name w:val="List Paragraph"/>
    <w:basedOn w:val="Normal"/>
    <w:uiPriority w:val="34"/>
    <w:qFormat/>
    <w:rsid w:val="00F07A5F"/>
    <w:pPr>
      <w:ind w:left="720"/>
      <w:contextualSpacing/>
    </w:pPr>
  </w:style>
  <w:style w:type="character" w:styleId="Emphasis">
    <w:name w:val="Emphasis"/>
    <w:basedOn w:val="DefaultParagraphFont"/>
    <w:uiPriority w:val="20"/>
    <w:qFormat/>
    <w:locked/>
    <w:rsid w:val="00102F67"/>
    <w:rPr>
      <w:i/>
      <w:iCs/>
    </w:rPr>
  </w:style>
  <w:style w:type="character" w:styleId="Strong">
    <w:name w:val="Strong"/>
    <w:basedOn w:val="DefaultParagraphFont"/>
    <w:uiPriority w:val="22"/>
    <w:qFormat/>
    <w:locked/>
    <w:rsid w:val="00233B84"/>
    <w:rPr>
      <w:b/>
      <w:bCs/>
    </w:rPr>
  </w:style>
  <w:style w:type="paragraph" w:styleId="Revision">
    <w:name w:val="Revision"/>
    <w:hidden/>
    <w:uiPriority w:val="99"/>
    <w:semiHidden/>
    <w:rsid w:val="00BB541F"/>
    <w:rPr>
      <w:rFonts w:ascii="Franklin Gothic Book" w:eastAsia="Times New Roman" w:hAnsi="Franklin Gothic Book"/>
      <w:szCs w:val="24"/>
    </w:rPr>
  </w:style>
  <w:style w:type="character" w:styleId="UnresolvedMention">
    <w:name w:val="Unresolved Mention"/>
    <w:basedOn w:val="DefaultParagraphFont"/>
    <w:uiPriority w:val="99"/>
    <w:semiHidden/>
    <w:unhideWhenUsed/>
    <w:rsid w:val="00BA1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593">
      <w:bodyDiv w:val="1"/>
      <w:marLeft w:val="0"/>
      <w:marRight w:val="0"/>
      <w:marTop w:val="0"/>
      <w:marBottom w:val="0"/>
      <w:divBdr>
        <w:top w:val="none" w:sz="0" w:space="0" w:color="auto"/>
        <w:left w:val="none" w:sz="0" w:space="0" w:color="auto"/>
        <w:bottom w:val="none" w:sz="0" w:space="0" w:color="auto"/>
        <w:right w:val="none" w:sz="0" w:space="0" w:color="auto"/>
      </w:divBdr>
    </w:div>
    <w:div w:id="213589213">
      <w:bodyDiv w:val="1"/>
      <w:marLeft w:val="0"/>
      <w:marRight w:val="0"/>
      <w:marTop w:val="0"/>
      <w:marBottom w:val="0"/>
      <w:divBdr>
        <w:top w:val="none" w:sz="0" w:space="0" w:color="auto"/>
        <w:left w:val="none" w:sz="0" w:space="0" w:color="auto"/>
        <w:bottom w:val="none" w:sz="0" w:space="0" w:color="auto"/>
        <w:right w:val="none" w:sz="0" w:space="0" w:color="auto"/>
      </w:divBdr>
    </w:div>
    <w:div w:id="253904046">
      <w:bodyDiv w:val="1"/>
      <w:marLeft w:val="0"/>
      <w:marRight w:val="0"/>
      <w:marTop w:val="0"/>
      <w:marBottom w:val="0"/>
      <w:divBdr>
        <w:top w:val="none" w:sz="0" w:space="0" w:color="auto"/>
        <w:left w:val="none" w:sz="0" w:space="0" w:color="auto"/>
        <w:bottom w:val="none" w:sz="0" w:space="0" w:color="auto"/>
        <w:right w:val="none" w:sz="0" w:space="0" w:color="auto"/>
      </w:divBdr>
    </w:div>
    <w:div w:id="279147880">
      <w:bodyDiv w:val="1"/>
      <w:marLeft w:val="0"/>
      <w:marRight w:val="0"/>
      <w:marTop w:val="0"/>
      <w:marBottom w:val="0"/>
      <w:divBdr>
        <w:top w:val="none" w:sz="0" w:space="0" w:color="auto"/>
        <w:left w:val="none" w:sz="0" w:space="0" w:color="auto"/>
        <w:bottom w:val="none" w:sz="0" w:space="0" w:color="auto"/>
        <w:right w:val="none" w:sz="0" w:space="0" w:color="auto"/>
      </w:divBdr>
    </w:div>
    <w:div w:id="337971802">
      <w:bodyDiv w:val="1"/>
      <w:marLeft w:val="0"/>
      <w:marRight w:val="0"/>
      <w:marTop w:val="0"/>
      <w:marBottom w:val="0"/>
      <w:divBdr>
        <w:top w:val="none" w:sz="0" w:space="0" w:color="auto"/>
        <w:left w:val="none" w:sz="0" w:space="0" w:color="auto"/>
        <w:bottom w:val="none" w:sz="0" w:space="0" w:color="auto"/>
        <w:right w:val="none" w:sz="0" w:space="0" w:color="auto"/>
      </w:divBdr>
    </w:div>
    <w:div w:id="356929010">
      <w:bodyDiv w:val="1"/>
      <w:marLeft w:val="0"/>
      <w:marRight w:val="0"/>
      <w:marTop w:val="0"/>
      <w:marBottom w:val="0"/>
      <w:divBdr>
        <w:top w:val="none" w:sz="0" w:space="0" w:color="auto"/>
        <w:left w:val="none" w:sz="0" w:space="0" w:color="auto"/>
        <w:bottom w:val="none" w:sz="0" w:space="0" w:color="auto"/>
        <w:right w:val="none" w:sz="0" w:space="0" w:color="auto"/>
      </w:divBdr>
    </w:div>
    <w:div w:id="399445922">
      <w:bodyDiv w:val="1"/>
      <w:marLeft w:val="0"/>
      <w:marRight w:val="0"/>
      <w:marTop w:val="0"/>
      <w:marBottom w:val="0"/>
      <w:divBdr>
        <w:top w:val="none" w:sz="0" w:space="0" w:color="auto"/>
        <w:left w:val="none" w:sz="0" w:space="0" w:color="auto"/>
        <w:bottom w:val="none" w:sz="0" w:space="0" w:color="auto"/>
        <w:right w:val="none" w:sz="0" w:space="0" w:color="auto"/>
      </w:divBdr>
    </w:div>
    <w:div w:id="443889252">
      <w:bodyDiv w:val="1"/>
      <w:marLeft w:val="0"/>
      <w:marRight w:val="0"/>
      <w:marTop w:val="0"/>
      <w:marBottom w:val="0"/>
      <w:divBdr>
        <w:top w:val="none" w:sz="0" w:space="0" w:color="auto"/>
        <w:left w:val="none" w:sz="0" w:space="0" w:color="auto"/>
        <w:bottom w:val="none" w:sz="0" w:space="0" w:color="auto"/>
        <w:right w:val="none" w:sz="0" w:space="0" w:color="auto"/>
      </w:divBdr>
    </w:div>
    <w:div w:id="464348079">
      <w:bodyDiv w:val="1"/>
      <w:marLeft w:val="0"/>
      <w:marRight w:val="0"/>
      <w:marTop w:val="0"/>
      <w:marBottom w:val="0"/>
      <w:divBdr>
        <w:top w:val="none" w:sz="0" w:space="0" w:color="auto"/>
        <w:left w:val="none" w:sz="0" w:space="0" w:color="auto"/>
        <w:bottom w:val="none" w:sz="0" w:space="0" w:color="auto"/>
        <w:right w:val="none" w:sz="0" w:space="0" w:color="auto"/>
      </w:divBdr>
    </w:div>
    <w:div w:id="649945770">
      <w:bodyDiv w:val="1"/>
      <w:marLeft w:val="0"/>
      <w:marRight w:val="0"/>
      <w:marTop w:val="0"/>
      <w:marBottom w:val="0"/>
      <w:divBdr>
        <w:top w:val="none" w:sz="0" w:space="0" w:color="auto"/>
        <w:left w:val="none" w:sz="0" w:space="0" w:color="auto"/>
        <w:bottom w:val="none" w:sz="0" w:space="0" w:color="auto"/>
        <w:right w:val="none" w:sz="0" w:space="0" w:color="auto"/>
      </w:divBdr>
    </w:div>
    <w:div w:id="656803053">
      <w:marLeft w:val="0"/>
      <w:marRight w:val="0"/>
      <w:marTop w:val="0"/>
      <w:marBottom w:val="0"/>
      <w:divBdr>
        <w:top w:val="none" w:sz="0" w:space="0" w:color="auto"/>
        <w:left w:val="none" w:sz="0" w:space="0" w:color="auto"/>
        <w:bottom w:val="none" w:sz="0" w:space="0" w:color="auto"/>
        <w:right w:val="none" w:sz="0" w:space="0" w:color="auto"/>
      </w:divBdr>
    </w:div>
    <w:div w:id="656803054">
      <w:marLeft w:val="0"/>
      <w:marRight w:val="0"/>
      <w:marTop w:val="0"/>
      <w:marBottom w:val="0"/>
      <w:divBdr>
        <w:top w:val="none" w:sz="0" w:space="0" w:color="auto"/>
        <w:left w:val="none" w:sz="0" w:space="0" w:color="auto"/>
        <w:bottom w:val="none" w:sz="0" w:space="0" w:color="auto"/>
        <w:right w:val="none" w:sz="0" w:space="0" w:color="auto"/>
      </w:divBdr>
    </w:div>
    <w:div w:id="656803055">
      <w:marLeft w:val="0"/>
      <w:marRight w:val="0"/>
      <w:marTop w:val="0"/>
      <w:marBottom w:val="0"/>
      <w:divBdr>
        <w:top w:val="none" w:sz="0" w:space="0" w:color="auto"/>
        <w:left w:val="none" w:sz="0" w:space="0" w:color="auto"/>
        <w:bottom w:val="none" w:sz="0" w:space="0" w:color="auto"/>
        <w:right w:val="none" w:sz="0" w:space="0" w:color="auto"/>
      </w:divBdr>
    </w:div>
    <w:div w:id="656803056">
      <w:marLeft w:val="0"/>
      <w:marRight w:val="0"/>
      <w:marTop w:val="0"/>
      <w:marBottom w:val="0"/>
      <w:divBdr>
        <w:top w:val="none" w:sz="0" w:space="0" w:color="auto"/>
        <w:left w:val="none" w:sz="0" w:space="0" w:color="auto"/>
        <w:bottom w:val="none" w:sz="0" w:space="0" w:color="auto"/>
        <w:right w:val="none" w:sz="0" w:space="0" w:color="auto"/>
      </w:divBdr>
    </w:div>
    <w:div w:id="656803057">
      <w:marLeft w:val="0"/>
      <w:marRight w:val="0"/>
      <w:marTop w:val="0"/>
      <w:marBottom w:val="0"/>
      <w:divBdr>
        <w:top w:val="none" w:sz="0" w:space="0" w:color="auto"/>
        <w:left w:val="none" w:sz="0" w:space="0" w:color="auto"/>
        <w:bottom w:val="none" w:sz="0" w:space="0" w:color="auto"/>
        <w:right w:val="none" w:sz="0" w:space="0" w:color="auto"/>
      </w:divBdr>
    </w:div>
    <w:div w:id="656803058">
      <w:marLeft w:val="0"/>
      <w:marRight w:val="0"/>
      <w:marTop w:val="0"/>
      <w:marBottom w:val="0"/>
      <w:divBdr>
        <w:top w:val="none" w:sz="0" w:space="0" w:color="auto"/>
        <w:left w:val="none" w:sz="0" w:space="0" w:color="auto"/>
        <w:bottom w:val="none" w:sz="0" w:space="0" w:color="auto"/>
        <w:right w:val="none" w:sz="0" w:space="0" w:color="auto"/>
      </w:divBdr>
    </w:div>
    <w:div w:id="764765962">
      <w:bodyDiv w:val="1"/>
      <w:marLeft w:val="0"/>
      <w:marRight w:val="0"/>
      <w:marTop w:val="0"/>
      <w:marBottom w:val="0"/>
      <w:divBdr>
        <w:top w:val="none" w:sz="0" w:space="0" w:color="auto"/>
        <w:left w:val="none" w:sz="0" w:space="0" w:color="auto"/>
        <w:bottom w:val="none" w:sz="0" w:space="0" w:color="auto"/>
        <w:right w:val="none" w:sz="0" w:space="0" w:color="auto"/>
      </w:divBdr>
    </w:div>
    <w:div w:id="781845490">
      <w:bodyDiv w:val="1"/>
      <w:marLeft w:val="0"/>
      <w:marRight w:val="0"/>
      <w:marTop w:val="0"/>
      <w:marBottom w:val="0"/>
      <w:divBdr>
        <w:top w:val="none" w:sz="0" w:space="0" w:color="auto"/>
        <w:left w:val="none" w:sz="0" w:space="0" w:color="auto"/>
        <w:bottom w:val="none" w:sz="0" w:space="0" w:color="auto"/>
        <w:right w:val="none" w:sz="0" w:space="0" w:color="auto"/>
      </w:divBdr>
    </w:div>
    <w:div w:id="962224207">
      <w:bodyDiv w:val="1"/>
      <w:marLeft w:val="0"/>
      <w:marRight w:val="0"/>
      <w:marTop w:val="0"/>
      <w:marBottom w:val="0"/>
      <w:divBdr>
        <w:top w:val="none" w:sz="0" w:space="0" w:color="auto"/>
        <w:left w:val="none" w:sz="0" w:space="0" w:color="auto"/>
        <w:bottom w:val="none" w:sz="0" w:space="0" w:color="auto"/>
        <w:right w:val="none" w:sz="0" w:space="0" w:color="auto"/>
      </w:divBdr>
    </w:div>
    <w:div w:id="1182427995">
      <w:bodyDiv w:val="1"/>
      <w:marLeft w:val="0"/>
      <w:marRight w:val="0"/>
      <w:marTop w:val="0"/>
      <w:marBottom w:val="0"/>
      <w:divBdr>
        <w:top w:val="none" w:sz="0" w:space="0" w:color="auto"/>
        <w:left w:val="none" w:sz="0" w:space="0" w:color="auto"/>
        <w:bottom w:val="none" w:sz="0" w:space="0" w:color="auto"/>
        <w:right w:val="none" w:sz="0" w:space="0" w:color="auto"/>
      </w:divBdr>
    </w:div>
    <w:div w:id="1392732921">
      <w:bodyDiv w:val="1"/>
      <w:marLeft w:val="0"/>
      <w:marRight w:val="0"/>
      <w:marTop w:val="0"/>
      <w:marBottom w:val="0"/>
      <w:divBdr>
        <w:top w:val="none" w:sz="0" w:space="0" w:color="auto"/>
        <w:left w:val="none" w:sz="0" w:space="0" w:color="auto"/>
        <w:bottom w:val="none" w:sz="0" w:space="0" w:color="auto"/>
        <w:right w:val="none" w:sz="0" w:space="0" w:color="auto"/>
      </w:divBdr>
      <w:divsChild>
        <w:div w:id="519316932">
          <w:marLeft w:val="0"/>
          <w:marRight w:val="0"/>
          <w:marTop w:val="0"/>
          <w:marBottom w:val="0"/>
          <w:divBdr>
            <w:top w:val="none" w:sz="0" w:space="0" w:color="auto"/>
            <w:left w:val="none" w:sz="0" w:space="0" w:color="auto"/>
            <w:bottom w:val="none" w:sz="0" w:space="0" w:color="auto"/>
            <w:right w:val="none" w:sz="0" w:space="0" w:color="auto"/>
          </w:divBdr>
          <w:divsChild>
            <w:div w:id="575013335">
              <w:marLeft w:val="0"/>
              <w:marRight w:val="0"/>
              <w:marTop w:val="0"/>
              <w:marBottom w:val="0"/>
              <w:divBdr>
                <w:top w:val="none" w:sz="0" w:space="0" w:color="auto"/>
                <w:left w:val="none" w:sz="0" w:space="0" w:color="auto"/>
                <w:bottom w:val="none" w:sz="0" w:space="0" w:color="auto"/>
                <w:right w:val="none" w:sz="0" w:space="0" w:color="auto"/>
              </w:divBdr>
              <w:divsChild>
                <w:div w:id="1693219819">
                  <w:marLeft w:val="0"/>
                  <w:marRight w:val="0"/>
                  <w:marTop w:val="0"/>
                  <w:marBottom w:val="0"/>
                  <w:divBdr>
                    <w:top w:val="none" w:sz="0" w:space="0" w:color="auto"/>
                    <w:left w:val="none" w:sz="0" w:space="0" w:color="auto"/>
                    <w:bottom w:val="none" w:sz="0" w:space="0" w:color="auto"/>
                    <w:right w:val="none" w:sz="0" w:space="0" w:color="auto"/>
                  </w:divBdr>
                  <w:divsChild>
                    <w:div w:id="1795295769">
                      <w:marLeft w:val="0"/>
                      <w:marRight w:val="0"/>
                      <w:marTop w:val="0"/>
                      <w:marBottom w:val="0"/>
                      <w:divBdr>
                        <w:top w:val="none" w:sz="0" w:space="0" w:color="auto"/>
                        <w:left w:val="none" w:sz="0" w:space="0" w:color="auto"/>
                        <w:bottom w:val="none" w:sz="0" w:space="0" w:color="auto"/>
                        <w:right w:val="none" w:sz="0" w:space="0" w:color="auto"/>
                      </w:divBdr>
                      <w:divsChild>
                        <w:div w:id="813644273">
                          <w:marLeft w:val="0"/>
                          <w:marRight w:val="0"/>
                          <w:marTop w:val="0"/>
                          <w:marBottom w:val="0"/>
                          <w:divBdr>
                            <w:top w:val="none" w:sz="0" w:space="0" w:color="auto"/>
                            <w:left w:val="none" w:sz="0" w:space="0" w:color="auto"/>
                            <w:bottom w:val="none" w:sz="0" w:space="0" w:color="auto"/>
                            <w:right w:val="none" w:sz="0" w:space="0" w:color="auto"/>
                          </w:divBdr>
                          <w:divsChild>
                            <w:div w:id="19293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56866">
      <w:bodyDiv w:val="1"/>
      <w:marLeft w:val="0"/>
      <w:marRight w:val="0"/>
      <w:marTop w:val="0"/>
      <w:marBottom w:val="0"/>
      <w:divBdr>
        <w:top w:val="none" w:sz="0" w:space="0" w:color="auto"/>
        <w:left w:val="none" w:sz="0" w:space="0" w:color="auto"/>
        <w:bottom w:val="none" w:sz="0" w:space="0" w:color="auto"/>
        <w:right w:val="none" w:sz="0" w:space="0" w:color="auto"/>
      </w:divBdr>
      <w:divsChild>
        <w:div w:id="150756527">
          <w:marLeft w:val="0"/>
          <w:marRight w:val="0"/>
          <w:marTop w:val="0"/>
          <w:marBottom w:val="0"/>
          <w:divBdr>
            <w:top w:val="none" w:sz="0" w:space="0" w:color="auto"/>
            <w:left w:val="none" w:sz="0" w:space="0" w:color="auto"/>
            <w:bottom w:val="none" w:sz="0" w:space="0" w:color="auto"/>
            <w:right w:val="none" w:sz="0" w:space="0" w:color="auto"/>
          </w:divBdr>
          <w:divsChild>
            <w:div w:id="410809479">
              <w:marLeft w:val="0"/>
              <w:marRight w:val="0"/>
              <w:marTop w:val="0"/>
              <w:marBottom w:val="0"/>
              <w:divBdr>
                <w:top w:val="none" w:sz="0" w:space="0" w:color="auto"/>
                <w:left w:val="none" w:sz="0" w:space="0" w:color="auto"/>
                <w:bottom w:val="none" w:sz="0" w:space="0" w:color="auto"/>
                <w:right w:val="none" w:sz="0" w:space="0" w:color="auto"/>
              </w:divBdr>
              <w:divsChild>
                <w:div w:id="1034229285">
                  <w:marLeft w:val="0"/>
                  <w:marRight w:val="0"/>
                  <w:marTop w:val="0"/>
                  <w:marBottom w:val="0"/>
                  <w:divBdr>
                    <w:top w:val="none" w:sz="0" w:space="0" w:color="auto"/>
                    <w:left w:val="none" w:sz="0" w:space="0" w:color="auto"/>
                    <w:bottom w:val="none" w:sz="0" w:space="0" w:color="auto"/>
                    <w:right w:val="none" w:sz="0" w:space="0" w:color="auto"/>
                  </w:divBdr>
                  <w:divsChild>
                    <w:div w:id="836655165">
                      <w:marLeft w:val="0"/>
                      <w:marRight w:val="0"/>
                      <w:marTop w:val="0"/>
                      <w:marBottom w:val="0"/>
                      <w:divBdr>
                        <w:top w:val="none" w:sz="0" w:space="0" w:color="auto"/>
                        <w:left w:val="none" w:sz="0" w:space="0" w:color="auto"/>
                        <w:bottom w:val="none" w:sz="0" w:space="0" w:color="auto"/>
                        <w:right w:val="none" w:sz="0" w:space="0" w:color="auto"/>
                      </w:divBdr>
                      <w:divsChild>
                        <w:div w:id="1874423193">
                          <w:marLeft w:val="0"/>
                          <w:marRight w:val="0"/>
                          <w:marTop w:val="0"/>
                          <w:marBottom w:val="0"/>
                          <w:divBdr>
                            <w:top w:val="none" w:sz="0" w:space="0" w:color="auto"/>
                            <w:left w:val="none" w:sz="0" w:space="0" w:color="auto"/>
                            <w:bottom w:val="none" w:sz="0" w:space="0" w:color="auto"/>
                            <w:right w:val="none" w:sz="0" w:space="0" w:color="auto"/>
                          </w:divBdr>
                          <w:divsChild>
                            <w:div w:id="17863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392233">
      <w:bodyDiv w:val="1"/>
      <w:marLeft w:val="0"/>
      <w:marRight w:val="0"/>
      <w:marTop w:val="0"/>
      <w:marBottom w:val="0"/>
      <w:divBdr>
        <w:top w:val="none" w:sz="0" w:space="0" w:color="auto"/>
        <w:left w:val="none" w:sz="0" w:space="0" w:color="auto"/>
        <w:bottom w:val="none" w:sz="0" w:space="0" w:color="auto"/>
        <w:right w:val="none" w:sz="0" w:space="0" w:color="auto"/>
      </w:divBdr>
    </w:div>
    <w:div w:id="1810050099">
      <w:bodyDiv w:val="1"/>
      <w:marLeft w:val="0"/>
      <w:marRight w:val="0"/>
      <w:marTop w:val="0"/>
      <w:marBottom w:val="0"/>
      <w:divBdr>
        <w:top w:val="none" w:sz="0" w:space="0" w:color="auto"/>
        <w:left w:val="none" w:sz="0" w:space="0" w:color="auto"/>
        <w:bottom w:val="none" w:sz="0" w:space="0" w:color="auto"/>
        <w:right w:val="none" w:sz="0" w:space="0" w:color="auto"/>
      </w:divBdr>
    </w:div>
    <w:div w:id="1856647200">
      <w:bodyDiv w:val="1"/>
      <w:marLeft w:val="0"/>
      <w:marRight w:val="0"/>
      <w:marTop w:val="0"/>
      <w:marBottom w:val="0"/>
      <w:divBdr>
        <w:top w:val="none" w:sz="0" w:space="0" w:color="auto"/>
        <w:left w:val="none" w:sz="0" w:space="0" w:color="auto"/>
        <w:bottom w:val="none" w:sz="0" w:space="0" w:color="auto"/>
        <w:right w:val="none" w:sz="0" w:space="0" w:color="auto"/>
      </w:divBdr>
    </w:div>
    <w:div w:id="1870022451">
      <w:bodyDiv w:val="1"/>
      <w:marLeft w:val="0"/>
      <w:marRight w:val="0"/>
      <w:marTop w:val="0"/>
      <w:marBottom w:val="0"/>
      <w:divBdr>
        <w:top w:val="none" w:sz="0" w:space="0" w:color="auto"/>
        <w:left w:val="none" w:sz="0" w:space="0" w:color="auto"/>
        <w:bottom w:val="none" w:sz="0" w:space="0" w:color="auto"/>
        <w:right w:val="none" w:sz="0" w:space="0" w:color="auto"/>
      </w:divBdr>
    </w:div>
    <w:div w:id="2030990051">
      <w:bodyDiv w:val="1"/>
      <w:marLeft w:val="0"/>
      <w:marRight w:val="0"/>
      <w:marTop w:val="0"/>
      <w:marBottom w:val="0"/>
      <w:divBdr>
        <w:top w:val="none" w:sz="0" w:space="0" w:color="auto"/>
        <w:left w:val="none" w:sz="0" w:space="0" w:color="auto"/>
        <w:bottom w:val="none" w:sz="0" w:space="0" w:color="auto"/>
        <w:right w:val="none" w:sz="0" w:space="0" w:color="auto"/>
      </w:divBdr>
    </w:div>
    <w:div w:id="210306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ullrich@inverto.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verto.com/en/"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iullrich@inverto.com" TargetMode="External"/><Relationship Id="rId4" Type="http://schemas.openxmlformats.org/officeDocument/2006/relationships/settings" Target="settings.xml"/><Relationship Id="rId9" Type="http://schemas.openxmlformats.org/officeDocument/2006/relationships/hyperlink" Target="http://www.inverto.com/en/"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inverto.de/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B7C078-0B44-49F7-AAED-1AAB1313E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835</Words>
  <Characters>4763</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Pressemitteilung DE</vt:lpstr>
    </vt:vector>
  </TitlesOfParts>
  <Company>INVERTO</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DE</dc:title>
  <dc:creator>Ina Ullrich</dc:creator>
  <cp:lastModifiedBy>Annika Holst</cp:lastModifiedBy>
  <cp:revision>3</cp:revision>
  <cp:lastPrinted>2018-04-11T07:34:00Z</cp:lastPrinted>
  <dcterms:created xsi:type="dcterms:W3CDTF">2025-04-11T07:28:00Z</dcterms:created>
  <dcterms:modified xsi:type="dcterms:W3CDTF">2026-10-15T07:34:00Z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6d61cc2c4f47424c6b57f3f83549f1a12bc5800e0bca36d83f670d258fccebe1</vt:lpwstr>
  </property>
  <property fmtid="{D5CDD505-2E9C-101B-9397-08002B2CF9AE}" pid="3" name="MSIP_Label_b0d5c4f4-7a29-4385-b7a5-afbe2154ae6f_Enabled">
    <vt:lpwstr>true</vt:lpwstr>
  </property>
  <property fmtid="{D5CDD505-2E9C-101B-9397-08002B2CF9AE}" pid="4" name="MSIP_Label_b0d5c4f4-7a29-4385-b7a5-afbe2154ae6f_SetDate">
    <vt:lpwstr>2025-01-23T16:54:08Z</vt:lpwstr>
  </property>
  <property fmtid="{D5CDD505-2E9C-101B-9397-08002B2CF9AE}" pid="5" name="MSIP_Label_b0d5c4f4-7a29-4385-b7a5-afbe2154ae6f_Method">
    <vt:lpwstr>Standard</vt:lpwstr>
  </property>
  <property fmtid="{D5CDD505-2E9C-101B-9397-08002B2CF9AE}" pid="6" name="MSIP_Label_b0d5c4f4-7a29-4385-b7a5-afbe2154ae6f_Name">
    <vt:lpwstr>Confidential</vt:lpwstr>
  </property>
  <property fmtid="{D5CDD505-2E9C-101B-9397-08002B2CF9AE}" pid="7" name="MSIP_Label_b0d5c4f4-7a29-4385-b7a5-afbe2154ae6f_SiteId">
    <vt:lpwstr>2dfb2f0b-4d21-4268-9559-72926144c918</vt:lpwstr>
  </property>
  <property fmtid="{D5CDD505-2E9C-101B-9397-08002B2CF9AE}" pid="8" name="MSIP_Label_b0d5c4f4-7a29-4385-b7a5-afbe2154ae6f_ActionId">
    <vt:lpwstr>7e2de352-7765-413c-953c-72d1d7b68126</vt:lpwstr>
  </property>
  <property fmtid="{D5CDD505-2E9C-101B-9397-08002B2CF9AE}" pid="9" name="MSIP_Label_b0d5c4f4-7a29-4385-b7a5-afbe2154ae6f_ContentBits">
    <vt:lpwstr>0</vt:lpwstr>
  </property>
</Properties>
</file>