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13018" w14:textId="06EFB8C3" w:rsidR="007C200F" w:rsidRPr="00397194" w:rsidRDefault="007C200F" w:rsidP="007C200F">
      <w:pPr>
        <w:pStyle w:val="NormalWeb"/>
        <w:rPr>
          <w:rFonts w:ascii="Henderson BCG Sans Light" w:hAnsi="Henderson BCG Sans Light" w:cs="Henderson BCG Sans Light"/>
          <w:b/>
          <w:sz w:val="28"/>
          <w:szCs w:val="28"/>
          <w:shd w:val="clear" w:color="auto" w:fill="FFFFFF"/>
        </w:rPr>
      </w:pPr>
      <w:r w:rsidRPr="00397194">
        <w:rPr>
          <w:rFonts w:ascii="Henderson BCG Sans Light" w:hAnsi="Henderson BCG Sans Light" w:cs="Henderson BCG Sans Light"/>
          <w:b/>
          <w:sz w:val="28"/>
          <w:szCs w:val="28"/>
          <w:shd w:val="clear" w:color="auto" w:fill="FFFFFF"/>
        </w:rPr>
        <w:t>Einzelhandel unter Druck: Künstliche Intelligenz als Schlüssel zu nachhaltiger Kostensenkung</w:t>
      </w:r>
    </w:p>
    <w:p w14:paraId="268ED898" w14:textId="77777777" w:rsidR="007C200F" w:rsidRPr="00397194" w:rsidRDefault="007C200F" w:rsidP="007C200F">
      <w:pPr>
        <w:pStyle w:val="NormalWeb"/>
        <w:rPr>
          <w:rFonts w:ascii="Henderson BCG Sans Light" w:hAnsi="Henderson BCG Sans Light" w:cs="Henderson BCG Sans Light"/>
          <w:b/>
          <w:sz w:val="28"/>
          <w:szCs w:val="28"/>
          <w:shd w:val="clear" w:color="auto" w:fill="FFFFFF"/>
        </w:rPr>
      </w:pPr>
    </w:p>
    <w:p w14:paraId="51180AD2" w14:textId="10ADE982" w:rsidR="007C200F" w:rsidRPr="00397194" w:rsidRDefault="009E5BF7" w:rsidP="007C200F">
      <w:pPr>
        <w:pStyle w:val="ListParagraph"/>
        <w:numPr>
          <w:ilvl w:val="0"/>
          <w:numId w:val="42"/>
        </w:numPr>
        <w:spacing w:line="276" w:lineRule="auto"/>
        <w:ind w:right="503"/>
        <w:rPr>
          <w:rFonts w:ascii="Henderson BCG Sans Light" w:hAnsi="Henderson BCG Sans Light" w:cs="Henderson BCG Sans Light"/>
          <w:b/>
          <w:sz w:val="20"/>
          <w:szCs w:val="20"/>
          <w:shd w:val="clear" w:color="auto" w:fill="FFFFFF"/>
        </w:rPr>
      </w:pPr>
      <w:r>
        <w:rPr>
          <w:rFonts w:ascii="Henderson BCG Sans Light" w:hAnsi="Henderson BCG Sans Light" w:cs="Henderson BCG Sans Light"/>
          <w:b/>
          <w:sz w:val="20"/>
          <w:szCs w:val="20"/>
          <w:shd w:val="clear" w:color="auto" w:fill="FFFFFF"/>
        </w:rPr>
        <w:t>Steigende</w:t>
      </w:r>
      <w:r w:rsidR="007C200F" w:rsidRPr="00397194">
        <w:rPr>
          <w:rFonts w:ascii="Henderson BCG Sans Light" w:hAnsi="Henderson BCG Sans Light" w:cs="Henderson BCG Sans Light"/>
          <w:b/>
          <w:sz w:val="20"/>
          <w:szCs w:val="20"/>
          <w:shd w:val="clear" w:color="auto" w:fill="FFFFFF"/>
        </w:rPr>
        <w:t xml:space="preserve"> Kosten und ein verschärfter Wettbewerb setzen Einzelhändler zunehmend unter Druck</w:t>
      </w:r>
    </w:p>
    <w:p w14:paraId="659A4565" w14:textId="028E5E68" w:rsidR="00DE49CA" w:rsidRPr="00DE49CA" w:rsidRDefault="00B50F5F" w:rsidP="002E2FFF">
      <w:pPr>
        <w:pStyle w:val="ListParagraph"/>
        <w:numPr>
          <w:ilvl w:val="0"/>
          <w:numId w:val="42"/>
        </w:numPr>
        <w:spacing w:line="276" w:lineRule="auto"/>
        <w:ind w:right="503"/>
        <w:rPr>
          <w:rFonts w:ascii="Henderson BCG Sans Light" w:hAnsi="Henderson BCG Sans Light" w:cs="Henderson BCG Sans Light"/>
          <w:b/>
          <w:sz w:val="20"/>
          <w:szCs w:val="20"/>
          <w:shd w:val="clear" w:color="auto" w:fill="FFFFFF"/>
        </w:rPr>
      </w:pPr>
      <w:r w:rsidRPr="00DE49CA">
        <w:rPr>
          <w:rFonts w:ascii="Henderson BCG Sans Light" w:hAnsi="Henderson BCG Sans Light" w:cs="Henderson BCG Sans Light"/>
          <w:b/>
          <w:bCs/>
          <w:sz w:val="20"/>
          <w:szCs w:val="20"/>
          <w:shd w:val="clear" w:color="auto" w:fill="FFFFFF"/>
        </w:rPr>
        <w:t xml:space="preserve">Analyse von BCG und Inverto: </w:t>
      </w:r>
      <w:r w:rsidR="004009EA">
        <w:rPr>
          <w:rFonts w:ascii="Henderson BCG Sans Light" w:hAnsi="Henderson BCG Sans Light" w:cs="Henderson BCG Sans Light"/>
          <w:b/>
          <w:bCs/>
          <w:sz w:val="20"/>
          <w:szCs w:val="20"/>
          <w:shd w:val="clear" w:color="auto" w:fill="FFFFFF"/>
        </w:rPr>
        <w:t>Mit</w:t>
      </w:r>
      <w:r w:rsidRPr="00DE49CA">
        <w:rPr>
          <w:rFonts w:ascii="Henderson BCG Sans Light" w:hAnsi="Henderson BCG Sans Light" w:cs="Henderson BCG Sans Light"/>
          <w:b/>
          <w:bCs/>
          <w:sz w:val="20"/>
          <w:szCs w:val="20"/>
          <w:shd w:val="clear" w:color="auto" w:fill="FFFFFF"/>
        </w:rPr>
        <w:t xml:space="preserve"> KI-Anwendungen lassen sich Einsparungen von bis zu 5 % im direkten und 15 % im indirekten Einkauf heben</w:t>
      </w:r>
    </w:p>
    <w:p w14:paraId="27F2EA5F" w14:textId="67DB4F58" w:rsidR="007C200F" w:rsidRPr="00DE49CA" w:rsidRDefault="00DE49CA" w:rsidP="002E2FFF">
      <w:pPr>
        <w:pStyle w:val="ListParagraph"/>
        <w:numPr>
          <w:ilvl w:val="0"/>
          <w:numId w:val="42"/>
        </w:numPr>
        <w:spacing w:line="276" w:lineRule="auto"/>
        <w:ind w:right="503"/>
        <w:rPr>
          <w:rFonts w:ascii="Henderson BCG Sans Light" w:hAnsi="Henderson BCG Sans Light" w:cs="Henderson BCG Sans Light"/>
          <w:b/>
          <w:sz w:val="20"/>
          <w:szCs w:val="20"/>
          <w:shd w:val="clear" w:color="auto" w:fill="FFFFFF"/>
        </w:rPr>
      </w:pPr>
      <w:r w:rsidRPr="00DE49CA">
        <w:rPr>
          <w:rFonts w:ascii="Henderson BCG Sans Light" w:hAnsi="Henderson BCG Sans Light" w:cs="Henderson BCG Sans Light"/>
          <w:b/>
          <w:bCs/>
          <w:sz w:val="20"/>
          <w:szCs w:val="20"/>
          <w:shd w:val="clear" w:color="auto" w:fill="FFFFFF"/>
        </w:rPr>
        <w:t>Kernprozesse und Funktionsb</w:t>
      </w:r>
      <w:r>
        <w:rPr>
          <w:rFonts w:ascii="Henderson BCG Sans Light" w:hAnsi="Henderson BCG Sans Light" w:cs="Henderson BCG Sans Light"/>
          <w:b/>
          <w:bCs/>
          <w:sz w:val="20"/>
          <w:szCs w:val="20"/>
          <w:shd w:val="clear" w:color="auto" w:fill="FFFFFF"/>
        </w:rPr>
        <w:t>e</w:t>
      </w:r>
      <w:r w:rsidRPr="00DE49CA">
        <w:rPr>
          <w:rFonts w:ascii="Henderson BCG Sans Light" w:hAnsi="Henderson BCG Sans Light" w:cs="Henderson BCG Sans Light"/>
          <w:b/>
          <w:bCs/>
          <w:sz w:val="20"/>
          <w:szCs w:val="20"/>
          <w:shd w:val="clear" w:color="auto" w:fill="FFFFFF"/>
        </w:rPr>
        <w:t>reiche können im Kontext von KI neu gedacht werden.</w:t>
      </w:r>
      <w:r w:rsidR="004009EA">
        <w:rPr>
          <w:rFonts w:ascii="Henderson BCG Sans Light" w:hAnsi="Henderson BCG Sans Light" w:cs="Henderson BCG Sans Light"/>
          <w:b/>
          <w:bCs/>
          <w:sz w:val="20"/>
          <w:szCs w:val="20"/>
          <w:shd w:val="clear" w:color="auto" w:fill="FFFFFF"/>
        </w:rPr>
        <w:t xml:space="preserve"> Somit </w:t>
      </w:r>
      <w:r w:rsidR="004009EA" w:rsidRPr="00DE49CA">
        <w:rPr>
          <w:rFonts w:ascii="Henderson BCG Sans Light" w:hAnsi="Henderson BCG Sans Light" w:cs="Henderson BCG Sans Light"/>
          <w:b/>
          <w:bCs/>
          <w:sz w:val="20"/>
          <w:szCs w:val="20"/>
          <w:shd w:val="clear" w:color="auto" w:fill="FFFFFF"/>
        </w:rPr>
        <w:t>kann</w:t>
      </w:r>
      <w:r w:rsidR="004009EA">
        <w:rPr>
          <w:rFonts w:ascii="Henderson BCG Sans Light" w:hAnsi="Henderson BCG Sans Light" w:cs="Henderson BCG Sans Light"/>
          <w:b/>
          <w:bCs/>
          <w:sz w:val="20"/>
          <w:szCs w:val="20"/>
          <w:shd w:val="clear" w:color="auto" w:fill="FFFFFF"/>
        </w:rPr>
        <w:t xml:space="preserve"> KI</w:t>
      </w:r>
      <w:r w:rsidR="004009EA" w:rsidRPr="00DE49CA">
        <w:rPr>
          <w:rFonts w:ascii="Henderson BCG Sans Light" w:hAnsi="Henderson BCG Sans Light" w:cs="Henderson BCG Sans Light"/>
          <w:b/>
          <w:bCs/>
          <w:sz w:val="20"/>
          <w:szCs w:val="20"/>
          <w:shd w:val="clear" w:color="auto" w:fill="FFFFFF"/>
        </w:rPr>
        <w:t xml:space="preserve"> den Einzelhandel nicht nur kosteneffizienter, sondern auch agiler und widerstandsfähiger machen</w:t>
      </w:r>
      <w:r w:rsidR="004009EA">
        <w:rPr>
          <w:rFonts w:ascii="Henderson BCG Sans Light" w:hAnsi="Henderson BCG Sans Light" w:cs="Henderson BCG Sans Light"/>
          <w:b/>
          <w:bCs/>
          <w:sz w:val="20"/>
          <w:szCs w:val="20"/>
          <w:shd w:val="clear" w:color="auto" w:fill="FFFFFF"/>
        </w:rPr>
        <w:t>.</w:t>
      </w:r>
    </w:p>
    <w:p w14:paraId="41E1AAC9" w14:textId="77777777" w:rsidR="00DE49CA" w:rsidRPr="00DE49CA" w:rsidRDefault="00DE49CA" w:rsidP="00DE49CA">
      <w:pPr>
        <w:pStyle w:val="ListParagraph"/>
        <w:spacing w:line="276" w:lineRule="auto"/>
        <w:ind w:right="503"/>
        <w:rPr>
          <w:rFonts w:ascii="Henderson BCG Sans Light" w:hAnsi="Henderson BCG Sans Light" w:cs="Henderson BCG Sans Light"/>
          <w:b/>
          <w:sz w:val="20"/>
          <w:szCs w:val="20"/>
          <w:shd w:val="clear" w:color="auto" w:fill="FFFFFF"/>
        </w:rPr>
      </w:pPr>
    </w:p>
    <w:p w14:paraId="2D15F4FC" w14:textId="14301434" w:rsidR="007C200F" w:rsidRPr="00397194" w:rsidRDefault="007C200F" w:rsidP="007C200F">
      <w:pPr>
        <w:spacing w:line="276" w:lineRule="auto"/>
        <w:ind w:right="503"/>
        <w:rPr>
          <w:rFonts w:ascii="Henderson BCG Sans Light" w:hAnsi="Henderson BCG Sans Light" w:cs="Henderson BCG Sans Light"/>
          <w:sz w:val="20"/>
          <w:szCs w:val="20"/>
        </w:rPr>
      </w:pPr>
      <w:r w:rsidRPr="00397194">
        <w:rPr>
          <w:rFonts w:ascii="Henderson BCG Sans Light" w:hAnsi="Henderson BCG Sans Light" w:cs="Henderson BCG Sans Light"/>
          <w:b/>
          <w:sz w:val="20"/>
          <w:szCs w:val="20"/>
        </w:rPr>
        <w:t>Düsseldorf</w:t>
      </w:r>
      <w:r w:rsidR="004C7303">
        <w:rPr>
          <w:rFonts w:ascii="Henderson BCG Sans Light" w:hAnsi="Henderson BCG Sans Light" w:cs="Henderson BCG Sans Light"/>
          <w:b/>
          <w:sz w:val="20"/>
          <w:szCs w:val="20"/>
        </w:rPr>
        <w:t>/Köln</w:t>
      </w:r>
      <w:r w:rsidRPr="00397194">
        <w:rPr>
          <w:rFonts w:ascii="Henderson BCG Sans Light" w:hAnsi="Henderson BCG Sans Light" w:cs="Henderson BCG Sans Light"/>
          <w:b/>
          <w:sz w:val="20"/>
          <w:szCs w:val="20"/>
        </w:rPr>
        <w:t xml:space="preserve">, 19.03.2025 – </w:t>
      </w:r>
      <w:r w:rsidRPr="00397194">
        <w:rPr>
          <w:rFonts w:ascii="Henderson BCG Sans Light" w:hAnsi="Henderson BCG Sans Light" w:cs="Henderson BCG Sans Light"/>
          <w:sz w:val="20"/>
          <w:szCs w:val="20"/>
        </w:rPr>
        <w:t>Die wirtschaftliche Unsicherheit der vergangenen</w:t>
      </w:r>
    </w:p>
    <w:p w14:paraId="3E644369" w14:textId="4B433206" w:rsidR="007C200F" w:rsidRPr="00397194" w:rsidRDefault="007C200F" w:rsidP="007C200F">
      <w:pPr>
        <w:spacing w:line="276" w:lineRule="auto"/>
        <w:ind w:right="503"/>
        <w:rPr>
          <w:rFonts w:ascii="Henderson BCG Sans Light" w:hAnsi="Henderson BCG Sans Light" w:cs="Henderson BCG Sans Light"/>
          <w:sz w:val="20"/>
          <w:szCs w:val="20"/>
          <w:shd w:val="clear" w:color="auto" w:fill="FFFFFF"/>
        </w:rPr>
      </w:pPr>
      <w:r w:rsidRPr="00397194">
        <w:rPr>
          <w:rFonts w:ascii="Henderson BCG Sans Light" w:hAnsi="Henderson BCG Sans Light" w:cs="Henderson BCG Sans Light"/>
          <w:sz w:val="20"/>
          <w:szCs w:val="20"/>
        </w:rPr>
        <w:t>Jahre hat die Marktbedingungen im Einzelhandel grundlegend verändert: Die hohe Inflation hat zu Kostensteigerungen entlang der gesamten Lieferkette geführt, die Konsumenten zum Sparen gezwungen und den Wettbewerb verschärft.</w:t>
      </w:r>
      <w:r w:rsidRPr="00397194">
        <w:rPr>
          <w:rFonts w:ascii="Henderson BCG Sans Light" w:hAnsi="Henderson BCG Sans Light" w:cs="Henderson BCG Sans Light"/>
          <w:bCs/>
          <w:sz w:val="20"/>
          <w:szCs w:val="20"/>
        </w:rPr>
        <w:t xml:space="preserve"> Angesichts dieser herausfordernden Ausgangslage stehen aktuell vielerorts Kostensenkung und Margensicherung im Fokus. Um die Einkaufs- und Prozesskosten zu senken und die Wettbewerbsfähigkeit zu stärken, setzen viele Einzelhändler verstärkt auf den Einsatz künstlicher Intelligenz. </w:t>
      </w:r>
      <w:r w:rsidRPr="00397194">
        <w:rPr>
          <w:rFonts w:ascii="Henderson BCG Sans Light" w:hAnsi="Henderson BCG Sans Light" w:cs="Henderson BCG Sans Light"/>
          <w:sz w:val="20"/>
          <w:szCs w:val="20"/>
          <w:shd w:val="clear" w:color="auto" w:fill="FFFFFF"/>
        </w:rPr>
        <w:t xml:space="preserve">Dadurch lassen sich im direkten Einkauf die Kosten um bis zu fünf Prozent senken, wie die Boston Consulting Group (BCG) und Inverto in ihrem neuen Report „Handel im Wandel“ analysiert haben. </w:t>
      </w:r>
      <w:r w:rsidR="00F778A1">
        <w:rPr>
          <w:rFonts w:ascii="Henderson BCG Sans Light" w:hAnsi="Henderson BCG Sans Light" w:cs="Henderson BCG Sans Light"/>
          <w:sz w:val="20"/>
          <w:szCs w:val="20"/>
          <w:shd w:val="clear" w:color="auto" w:fill="FFFFFF"/>
        </w:rPr>
        <w:t>M</w:t>
      </w:r>
      <w:r w:rsidRPr="00397194">
        <w:rPr>
          <w:rFonts w:ascii="Henderson BCG Sans Light" w:hAnsi="Henderson BCG Sans Light" w:cs="Henderson BCG Sans Light"/>
          <w:sz w:val="20"/>
          <w:szCs w:val="20"/>
          <w:shd w:val="clear" w:color="auto" w:fill="FFFFFF"/>
        </w:rPr>
        <w:t xml:space="preserve">it Blick auf </w:t>
      </w:r>
      <w:r w:rsidRPr="00B34799">
        <w:rPr>
          <w:rFonts w:ascii="Henderson BCG Sans Light" w:hAnsi="Henderson BCG Sans Light" w:cs="Henderson BCG Sans Light"/>
          <w:sz w:val="20"/>
          <w:szCs w:val="20"/>
          <w:shd w:val="clear" w:color="auto" w:fill="FFFFFF"/>
        </w:rPr>
        <w:t>den indirekten Einkauf</w:t>
      </w:r>
      <w:r w:rsidRPr="00397194">
        <w:rPr>
          <w:rFonts w:ascii="Henderson BCG Sans Light" w:hAnsi="Henderson BCG Sans Light" w:cs="Henderson BCG Sans Light"/>
          <w:sz w:val="20"/>
          <w:szCs w:val="20"/>
          <w:shd w:val="clear" w:color="auto" w:fill="FFFFFF"/>
        </w:rPr>
        <w:t xml:space="preserve"> und die Prozesseffizienz haben die Berater </w:t>
      </w:r>
      <w:r w:rsidR="00F778A1">
        <w:rPr>
          <w:rFonts w:ascii="Henderson BCG Sans Light" w:hAnsi="Henderson BCG Sans Light" w:cs="Henderson BCG Sans Light"/>
          <w:sz w:val="20"/>
          <w:szCs w:val="20"/>
          <w:shd w:val="clear" w:color="auto" w:fill="FFFFFF"/>
        </w:rPr>
        <w:t>sogar noch deutlichere</w:t>
      </w:r>
      <w:r w:rsidRPr="00397194">
        <w:rPr>
          <w:rFonts w:ascii="Henderson BCG Sans Light" w:hAnsi="Henderson BCG Sans Light" w:cs="Henderson BCG Sans Light"/>
          <w:sz w:val="20"/>
          <w:szCs w:val="20"/>
          <w:shd w:val="clear" w:color="auto" w:fill="FFFFFF"/>
        </w:rPr>
        <w:t xml:space="preserve"> Optimierungspotenziale ermittelt. </w:t>
      </w:r>
    </w:p>
    <w:p w14:paraId="277AE126" w14:textId="77777777" w:rsidR="007C200F" w:rsidRPr="00397194" w:rsidRDefault="007C200F" w:rsidP="007C200F">
      <w:pPr>
        <w:spacing w:line="276" w:lineRule="auto"/>
        <w:ind w:right="503"/>
        <w:rPr>
          <w:rFonts w:ascii="Henderson BCG Sans Light" w:hAnsi="Henderson BCG Sans Light" w:cs="Henderson BCG Sans Light"/>
          <w:sz w:val="20"/>
          <w:szCs w:val="20"/>
          <w:shd w:val="clear" w:color="auto" w:fill="FFFFFF"/>
        </w:rPr>
      </w:pPr>
    </w:p>
    <w:p w14:paraId="301C25A7" w14:textId="77777777" w:rsidR="007C200F" w:rsidRPr="00397194" w:rsidRDefault="007C200F" w:rsidP="007C200F">
      <w:pPr>
        <w:spacing w:line="276" w:lineRule="auto"/>
        <w:ind w:right="503"/>
        <w:rPr>
          <w:rFonts w:ascii="Henderson BCG Sans Light" w:hAnsi="Henderson BCG Sans Light" w:cs="Henderson BCG Sans Light"/>
          <w:b/>
          <w:sz w:val="20"/>
          <w:szCs w:val="20"/>
        </w:rPr>
      </w:pPr>
      <w:r w:rsidRPr="00397194">
        <w:rPr>
          <w:rFonts w:ascii="Henderson BCG Sans Light" w:hAnsi="Henderson BCG Sans Light" w:cs="Henderson BCG Sans Light"/>
          <w:b/>
          <w:sz w:val="20"/>
          <w:szCs w:val="20"/>
        </w:rPr>
        <w:t xml:space="preserve">KI-gestützte Datenanalyse verbessert Verhandlungsstrategien </w:t>
      </w:r>
    </w:p>
    <w:p w14:paraId="42DD5002" w14:textId="220C26A8" w:rsidR="007C200F" w:rsidRDefault="007C200F" w:rsidP="007C200F">
      <w:pPr>
        <w:spacing w:line="276" w:lineRule="auto"/>
        <w:ind w:right="503"/>
        <w:rPr>
          <w:rFonts w:ascii="Henderson BCG Sans Light" w:hAnsi="Henderson BCG Sans Light" w:cs="Henderson BCG Sans Light"/>
          <w:sz w:val="20"/>
          <w:szCs w:val="20"/>
          <w:shd w:val="clear" w:color="auto" w:fill="FFFFFF"/>
        </w:rPr>
      </w:pPr>
      <w:r w:rsidRPr="00397194">
        <w:rPr>
          <w:rFonts w:ascii="Henderson BCG Sans Light" w:hAnsi="Henderson BCG Sans Light" w:cs="Henderson BCG Sans Light"/>
          <w:sz w:val="20"/>
          <w:szCs w:val="20"/>
          <w:shd w:val="clear" w:color="auto" w:fill="FFFFFF"/>
        </w:rPr>
        <w:t xml:space="preserve">„Der wichtigste Hebel, um die Kosten im Einzelhandel zu reduzieren, ist die Optimierung des direkten Einkaufs“, erläutert Marcus Kroth, Handelsexperte und Partner bei BCG. „Der Warenaufwand macht 60 bis 75 Prozent des Umsatzes im Handel aus. Selbst eine geringe prozentuale Einsparung in diesem Bereich hat deshalb erheblichen Einfluss auf den Ertrag.“ Vielen Einkäufern fehlt jedoch </w:t>
      </w:r>
      <w:r w:rsidR="00E545F8">
        <w:rPr>
          <w:rFonts w:ascii="Henderson BCG Sans Light" w:hAnsi="Henderson BCG Sans Light" w:cs="Henderson BCG Sans Light"/>
          <w:sz w:val="20"/>
          <w:szCs w:val="20"/>
          <w:shd w:val="clear" w:color="auto" w:fill="FFFFFF"/>
        </w:rPr>
        <w:t xml:space="preserve">die </w:t>
      </w:r>
      <w:r w:rsidR="00181CB5">
        <w:rPr>
          <w:rFonts w:ascii="Henderson BCG Sans Light" w:hAnsi="Henderson BCG Sans Light" w:cs="Henderson BCG Sans Light"/>
          <w:sz w:val="20"/>
          <w:szCs w:val="20"/>
          <w:shd w:val="clear" w:color="auto" w:fill="FFFFFF"/>
        </w:rPr>
        <w:t>da</w:t>
      </w:r>
      <w:r w:rsidR="00E545F8">
        <w:rPr>
          <w:rFonts w:ascii="Henderson BCG Sans Light" w:hAnsi="Henderson BCG Sans Light" w:cs="Henderson BCG Sans Light"/>
          <w:sz w:val="20"/>
          <w:szCs w:val="20"/>
          <w:shd w:val="clear" w:color="auto" w:fill="FFFFFF"/>
        </w:rPr>
        <w:t>für nötige</w:t>
      </w:r>
      <w:r w:rsidRPr="00397194">
        <w:rPr>
          <w:rFonts w:ascii="Henderson BCG Sans Light" w:hAnsi="Henderson BCG Sans Light" w:cs="Henderson BCG Sans Light"/>
          <w:sz w:val="20"/>
          <w:szCs w:val="20"/>
          <w:shd w:val="clear" w:color="auto" w:fill="FFFFFF"/>
        </w:rPr>
        <w:t xml:space="preserve"> Datengrundlage</w:t>
      </w:r>
      <w:r w:rsidR="009D6A13">
        <w:rPr>
          <w:rFonts w:ascii="Henderson BCG Sans Light" w:hAnsi="Henderson BCG Sans Light" w:cs="Henderson BCG Sans Light"/>
          <w:sz w:val="20"/>
          <w:szCs w:val="20"/>
          <w:shd w:val="clear" w:color="auto" w:fill="FFFFFF"/>
        </w:rPr>
        <w:t>:</w:t>
      </w:r>
      <w:r w:rsidRPr="00397194">
        <w:rPr>
          <w:rFonts w:ascii="Henderson BCG Sans Light" w:hAnsi="Henderson BCG Sans Light" w:cs="Henderson BCG Sans Light"/>
          <w:sz w:val="20"/>
          <w:szCs w:val="20"/>
          <w:shd w:val="clear" w:color="auto" w:fill="FFFFFF"/>
        </w:rPr>
        <w:t xml:space="preserve"> Fast drei Viertel der befragten Einkäufer (72 %) würden ihre Argumentation in Verhandlungen gerne mit mehr Zahlen und Fakten untermauern. Ebenso viele geben zugleich </w:t>
      </w:r>
      <w:r w:rsidR="005917D0">
        <w:rPr>
          <w:rFonts w:ascii="Henderson BCG Sans Light" w:hAnsi="Henderson BCG Sans Light" w:cs="Henderson BCG Sans Light"/>
          <w:sz w:val="20"/>
          <w:szCs w:val="20"/>
          <w:shd w:val="clear" w:color="auto" w:fill="FFFFFF"/>
        </w:rPr>
        <w:t xml:space="preserve">aber </w:t>
      </w:r>
      <w:r w:rsidRPr="00397194">
        <w:rPr>
          <w:rFonts w:ascii="Henderson BCG Sans Light" w:hAnsi="Henderson BCG Sans Light" w:cs="Henderson BCG Sans Light"/>
          <w:sz w:val="20"/>
          <w:szCs w:val="20"/>
          <w:shd w:val="clear" w:color="auto" w:fill="FFFFFF"/>
        </w:rPr>
        <w:t xml:space="preserve">an, dass sie nicht über die erforderlichen analytischen Fähigkeiten verfügen, um detaillierte Erkenntnisse und faktenbasierte Argumente zu sammeln. </w:t>
      </w:r>
      <w:r w:rsidR="005917D0">
        <w:rPr>
          <w:rFonts w:ascii="Henderson BCG Sans Light" w:hAnsi="Henderson BCG Sans Light" w:cs="Henderson BCG Sans Light"/>
          <w:sz w:val="20"/>
          <w:szCs w:val="20"/>
          <w:shd w:val="clear" w:color="auto" w:fill="FFFFFF"/>
        </w:rPr>
        <w:t xml:space="preserve">Ein möglicher Ausweg: </w:t>
      </w:r>
      <w:r w:rsidR="00BA72FA">
        <w:rPr>
          <w:rFonts w:ascii="Henderson BCG Sans Light" w:hAnsi="Henderson BCG Sans Light" w:cs="Henderson BCG Sans Light"/>
          <w:sz w:val="20"/>
          <w:szCs w:val="20"/>
          <w:shd w:val="clear" w:color="auto" w:fill="FFFFFF"/>
        </w:rPr>
        <w:t>„</w:t>
      </w:r>
      <w:r w:rsidR="001B2FC7">
        <w:rPr>
          <w:rFonts w:ascii="Henderson BCG Sans Light" w:hAnsi="Henderson BCG Sans Light" w:cs="Henderson BCG Sans Light"/>
          <w:sz w:val="20"/>
          <w:szCs w:val="20"/>
          <w:shd w:val="clear" w:color="auto" w:fill="FFFFFF"/>
        </w:rPr>
        <w:t xml:space="preserve">Eine funktionsübergreifende Zusammenarbeit </w:t>
      </w:r>
      <w:r w:rsidR="00B34799">
        <w:rPr>
          <w:rFonts w:ascii="Henderson BCG Sans Light" w:hAnsi="Henderson BCG Sans Light" w:cs="Henderson BCG Sans Light"/>
          <w:sz w:val="20"/>
          <w:szCs w:val="20"/>
          <w:shd w:val="clear" w:color="auto" w:fill="FFFFFF"/>
        </w:rPr>
        <w:t>und d</w:t>
      </w:r>
      <w:r w:rsidRPr="00397194">
        <w:rPr>
          <w:rFonts w:ascii="Henderson BCG Sans Light" w:hAnsi="Henderson BCG Sans Light" w:cs="Henderson BCG Sans Light"/>
          <w:sz w:val="20"/>
          <w:szCs w:val="20"/>
          <w:shd w:val="clear" w:color="auto" w:fill="FFFFFF"/>
        </w:rPr>
        <w:t xml:space="preserve">igitale, KI-basierte Tools, zum Beispiel ein automatisiertes Tracking von Rohstoffpreisen, können Einkäufer unterstützen, </w:t>
      </w:r>
      <w:r w:rsidR="006D47DB">
        <w:rPr>
          <w:rFonts w:ascii="Henderson BCG Sans Light" w:hAnsi="Henderson BCG Sans Light" w:cs="Henderson BCG Sans Light"/>
          <w:sz w:val="20"/>
          <w:szCs w:val="20"/>
          <w:shd w:val="clear" w:color="auto" w:fill="FFFFFF"/>
        </w:rPr>
        <w:t xml:space="preserve">indem sie </w:t>
      </w:r>
      <w:r w:rsidRPr="00397194">
        <w:rPr>
          <w:rFonts w:ascii="Henderson BCG Sans Light" w:hAnsi="Henderson BCG Sans Light" w:cs="Henderson BCG Sans Light"/>
          <w:sz w:val="20"/>
          <w:szCs w:val="20"/>
          <w:shd w:val="clear" w:color="auto" w:fill="FFFFFF"/>
        </w:rPr>
        <w:t xml:space="preserve">die </w:t>
      </w:r>
      <w:r w:rsidRPr="00397194">
        <w:rPr>
          <w:rFonts w:ascii="Henderson BCG Sans Light" w:hAnsi="Henderson BCG Sans Light" w:cs="Henderson BCG Sans Light"/>
          <w:sz w:val="20"/>
          <w:szCs w:val="20"/>
          <w:shd w:val="clear" w:color="auto" w:fill="FFFFFF"/>
        </w:rPr>
        <w:lastRenderedPageBreak/>
        <w:t>notwendigen Daten und Vergleichswerte für ein besseres Verhandlungsergebnis liefern</w:t>
      </w:r>
      <w:r w:rsidR="00BA72FA">
        <w:rPr>
          <w:rFonts w:ascii="Henderson BCG Sans Light" w:hAnsi="Henderson BCG Sans Light" w:cs="Henderson BCG Sans Light"/>
          <w:sz w:val="20"/>
          <w:szCs w:val="20"/>
          <w:shd w:val="clear" w:color="auto" w:fill="FFFFFF"/>
        </w:rPr>
        <w:t>“, so Kroth</w:t>
      </w:r>
      <w:r w:rsidRPr="00397194">
        <w:rPr>
          <w:rFonts w:ascii="Henderson BCG Sans Light" w:hAnsi="Henderson BCG Sans Light" w:cs="Henderson BCG Sans Light"/>
          <w:sz w:val="20"/>
          <w:szCs w:val="20"/>
          <w:shd w:val="clear" w:color="auto" w:fill="FFFFFF"/>
        </w:rPr>
        <w:t xml:space="preserve">. </w:t>
      </w:r>
    </w:p>
    <w:p w14:paraId="52CC7B80" w14:textId="77777777" w:rsidR="00E545F8" w:rsidRDefault="00E545F8" w:rsidP="007C200F">
      <w:pPr>
        <w:spacing w:line="276" w:lineRule="auto"/>
        <w:ind w:right="503"/>
        <w:rPr>
          <w:rFonts w:ascii="Henderson BCG Sans Light" w:hAnsi="Henderson BCG Sans Light" w:cs="Henderson BCG Sans Light"/>
          <w:sz w:val="20"/>
          <w:szCs w:val="20"/>
          <w:shd w:val="clear" w:color="auto" w:fill="FFFFFF"/>
        </w:rPr>
      </w:pPr>
    </w:p>
    <w:p w14:paraId="77444021" w14:textId="77777777" w:rsidR="007C200F" w:rsidRPr="00397194" w:rsidRDefault="007C200F" w:rsidP="007C200F">
      <w:pPr>
        <w:shd w:val="clear" w:color="auto" w:fill="FFFFFF"/>
        <w:rPr>
          <w:rFonts w:ascii="Henderson BCG Sans Light" w:hAnsi="Henderson BCG Sans Light" w:cs="Henderson BCG Sans Light"/>
          <w:sz w:val="20"/>
          <w:szCs w:val="20"/>
          <w:shd w:val="clear" w:color="auto" w:fill="FFFFFF"/>
        </w:rPr>
      </w:pPr>
      <w:r w:rsidRPr="00397194">
        <w:rPr>
          <w:rStyle w:val="Strong"/>
          <w:rFonts w:ascii="Henderson BCG Sans Light" w:hAnsi="Henderson BCG Sans Light" w:cs="Henderson BCG Sans Light"/>
          <w:sz w:val="20"/>
          <w:szCs w:val="20"/>
        </w:rPr>
        <w:t xml:space="preserve">Bis zu 15 Prozent weniger indirekte Kosten durch gezielten KI-Einsatz </w:t>
      </w:r>
    </w:p>
    <w:p w14:paraId="5F7E5473" w14:textId="5A295674" w:rsidR="007C200F" w:rsidRPr="00397194" w:rsidRDefault="007C200F" w:rsidP="007C200F">
      <w:pPr>
        <w:shd w:val="clear" w:color="auto" w:fill="FFFFFF"/>
        <w:spacing w:line="276" w:lineRule="auto"/>
        <w:ind w:right="361"/>
        <w:rPr>
          <w:rFonts w:ascii="Henderson BCG Sans Light" w:hAnsi="Henderson BCG Sans Light" w:cs="Henderson BCG Sans Light"/>
          <w:sz w:val="20"/>
          <w:szCs w:val="20"/>
          <w:shd w:val="clear" w:color="auto" w:fill="FFFFFF"/>
        </w:rPr>
      </w:pPr>
      <w:r w:rsidRPr="00397194">
        <w:rPr>
          <w:rFonts w:ascii="Henderson BCG Sans Light" w:hAnsi="Henderson BCG Sans Light" w:cs="Henderson BCG Sans Light"/>
          <w:sz w:val="20"/>
          <w:szCs w:val="20"/>
          <w:shd w:val="clear" w:color="auto" w:fill="FFFFFF"/>
        </w:rPr>
        <w:t>Neben dem direkten Einkauf bieten auch indirekte Kosten erhebliche Einsparpotenziale. Viele Unternehmen haben nur eine begrenzte Transparenz über ihre nicht-warenbezogenen Ausgaben, etwa für Logistik, IT oder Facility Management. Die Folge: „Die Einsparpotenziale bei diesen ‚</w:t>
      </w:r>
      <w:proofErr w:type="spellStart"/>
      <w:r w:rsidRPr="00397194">
        <w:rPr>
          <w:rFonts w:ascii="Henderson BCG Sans Light" w:hAnsi="Henderson BCG Sans Light" w:cs="Henderson BCG Sans Light"/>
          <w:sz w:val="20"/>
          <w:szCs w:val="20"/>
          <w:shd w:val="clear" w:color="auto" w:fill="FFFFFF"/>
        </w:rPr>
        <w:t>Goods</w:t>
      </w:r>
      <w:proofErr w:type="spellEnd"/>
      <w:r w:rsidRPr="00397194">
        <w:rPr>
          <w:rFonts w:ascii="Henderson BCG Sans Light" w:hAnsi="Henderson BCG Sans Light" w:cs="Henderson BCG Sans Light"/>
          <w:sz w:val="20"/>
          <w:szCs w:val="20"/>
          <w:shd w:val="clear" w:color="auto" w:fill="FFFFFF"/>
        </w:rPr>
        <w:t xml:space="preserve"> Not for Resale‘ werden häufig unterschätzt“, sagt Simone Hilbring, </w:t>
      </w:r>
      <w:proofErr w:type="spellStart"/>
      <w:r w:rsidRPr="00397194">
        <w:rPr>
          <w:rFonts w:ascii="Henderson BCG Sans Light" w:hAnsi="Henderson BCG Sans Light" w:cs="Henderson BCG Sans Light"/>
          <w:sz w:val="20"/>
          <w:szCs w:val="20"/>
          <w:shd w:val="clear" w:color="auto" w:fill="FFFFFF"/>
        </w:rPr>
        <w:t>Procurement</w:t>
      </w:r>
      <w:proofErr w:type="spellEnd"/>
      <w:r w:rsidRPr="00397194">
        <w:rPr>
          <w:rFonts w:ascii="Henderson BCG Sans Light" w:hAnsi="Henderson BCG Sans Light" w:cs="Henderson BCG Sans Light"/>
          <w:sz w:val="20"/>
          <w:szCs w:val="20"/>
          <w:shd w:val="clear" w:color="auto" w:fill="FFFFFF"/>
        </w:rPr>
        <w:t xml:space="preserve">-Expertin und </w:t>
      </w:r>
      <w:r w:rsidR="00D6499E">
        <w:rPr>
          <w:rFonts w:ascii="Henderson BCG Sans Light" w:hAnsi="Henderson BCG Sans Light" w:cs="Henderson BCG Sans Light"/>
          <w:sz w:val="20"/>
          <w:szCs w:val="20"/>
          <w:shd w:val="clear" w:color="auto" w:fill="FFFFFF"/>
        </w:rPr>
        <w:t xml:space="preserve">Managing </w:t>
      </w:r>
      <w:proofErr w:type="spellStart"/>
      <w:r w:rsidR="00D6499E">
        <w:rPr>
          <w:rFonts w:ascii="Henderson BCG Sans Light" w:hAnsi="Henderson BCG Sans Light" w:cs="Henderson BCG Sans Light"/>
          <w:sz w:val="20"/>
          <w:szCs w:val="20"/>
          <w:shd w:val="clear" w:color="auto" w:fill="FFFFFF"/>
        </w:rPr>
        <w:t>Director</w:t>
      </w:r>
      <w:proofErr w:type="spellEnd"/>
      <w:r w:rsidRPr="00397194">
        <w:rPr>
          <w:rFonts w:ascii="Henderson BCG Sans Light" w:hAnsi="Henderson BCG Sans Light" w:cs="Henderson BCG Sans Light"/>
          <w:sz w:val="20"/>
          <w:szCs w:val="20"/>
          <w:shd w:val="clear" w:color="auto" w:fill="FFFFFF"/>
        </w:rPr>
        <w:t xml:space="preserve"> bei Inverto. „Der indirekte Einkauf bietet viele Hebel zur Senkung oft unnötiger Ausgaben. Ein konsequentes Right-</w:t>
      </w:r>
      <w:proofErr w:type="spellStart"/>
      <w:r w:rsidRPr="00397194">
        <w:rPr>
          <w:rFonts w:ascii="Henderson BCG Sans Light" w:hAnsi="Henderson BCG Sans Light" w:cs="Henderson BCG Sans Light"/>
          <w:sz w:val="20"/>
          <w:szCs w:val="20"/>
          <w:shd w:val="clear" w:color="auto" w:fill="FFFFFF"/>
        </w:rPr>
        <w:t>Sizing</w:t>
      </w:r>
      <w:proofErr w:type="spellEnd"/>
      <w:r w:rsidRPr="00397194">
        <w:rPr>
          <w:rFonts w:ascii="Henderson BCG Sans Light" w:hAnsi="Henderson BCG Sans Light" w:cs="Henderson BCG Sans Light"/>
          <w:sz w:val="20"/>
          <w:szCs w:val="20"/>
          <w:shd w:val="clear" w:color="auto" w:fill="FFFFFF"/>
        </w:rPr>
        <w:t xml:space="preserve"> ist hier erfolgsentscheidend.“ KI-gestützte Analysen ermöglichen eine präzisere Steuerung der indirekten Kosten, indem sie versteckte Einsparpotenziale aufdecken und alternative Beschaffungsstrategien vorschlagen</w:t>
      </w:r>
      <w:r w:rsidR="001A0424">
        <w:rPr>
          <w:rFonts w:ascii="Henderson BCG Sans Light" w:hAnsi="Henderson BCG Sans Light" w:cs="Henderson BCG Sans Light"/>
          <w:sz w:val="20"/>
          <w:szCs w:val="20"/>
          <w:shd w:val="clear" w:color="auto" w:fill="FFFFFF"/>
        </w:rPr>
        <w:t>.</w:t>
      </w:r>
      <w:r w:rsidRPr="00397194">
        <w:rPr>
          <w:rFonts w:ascii="Henderson BCG Sans Light" w:hAnsi="Henderson BCG Sans Light" w:cs="Henderson BCG Sans Light"/>
          <w:sz w:val="20"/>
          <w:szCs w:val="20"/>
          <w:shd w:val="clear" w:color="auto" w:fill="FFFFFF"/>
        </w:rPr>
        <w:t xml:space="preserve"> </w:t>
      </w:r>
      <w:bookmarkStart w:id="0" w:name="_Hlk192499541"/>
      <w:r w:rsidR="00174522">
        <w:rPr>
          <w:rFonts w:ascii="Henderson BCG Sans Light" w:hAnsi="Henderson BCG Sans Light" w:cs="Henderson BCG Sans Light"/>
          <w:sz w:val="20"/>
          <w:szCs w:val="20"/>
          <w:shd w:val="clear" w:color="auto" w:fill="FFFFFF"/>
        </w:rPr>
        <w:t>„</w:t>
      </w:r>
      <w:r w:rsidRPr="00397194">
        <w:rPr>
          <w:rFonts w:ascii="Henderson BCG Sans Light" w:hAnsi="Henderson BCG Sans Light" w:cs="Henderson BCG Sans Light"/>
          <w:sz w:val="20"/>
          <w:szCs w:val="20"/>
          <w:shd w:val="clear" w:color="auto" w:fill="FFFFFF"/>
        </w:rPr>
        <w:t>Durch strategische Ausschreibungen, digitale Einkaufsplattforme</w:t>
      </w:r>
      <w:r w:rsidR="00F81F29">
        <w:rPr>
          <w:rFonts w:ascii="Henderson BCG Sans Light" w:hAnsi="Henderson BCG Sans Light" w:cs="Henderson BCG Sans Light"/>
          <w:sz w:val="20"/>
          <w:szCs w:val="20"/>
          <w:shd w:val="clear" w:color="auto" w:fill="FFFFFF"/>
        </w:rPr>
        <w:t>n,</w:t>
      </w:r>
      <w:r w:rsidRPr="00397194">
        <w:rPr>
          <w:rFonts w:ascii="Henderson BCG Sans Light" w:hAnsi="Henderson BCG Sans Light" w:cs="Henderson BCG Sans Light"/>
          <w:sz w:val="20"/>
          <w:szCs w:val="20"/>
          <w:shd w:val="clear" w:color="auto" w:fill="FFFFFF"/>
        </w:rPr>
        <w:t xml:space="preserve"> eine systematische Lieferantenbewertung </w:t>
      </w:r>
      <w:r w:rsidR="00F81F29">
        <w:rPr>
          <w:rFonts w:ascii="Henderson BCG Sans Light" w:hAnsi="Henderson BCG Sans Light" w:cs="Henderson BCG Sans Light"/>
          <w:sz w:val="20"/>
          <w:szCs w:val="20"/>
          <w:shd w:val="clear" w:color="auto" w:fill="FFFFFF"/>
        </w:rPr>
        <w:t xml:space="preserve">sowie </w:t>
      </w:r>
      <w:r w:rsidR="00F81F29" w:rsidRPr="00F81F29">
        <w:rPr>
          <w:rFonts w:ascii="Henderson BCG Sans Light" w:hAnsi="Henderson BCG Sans Light" w:cs="Henderson BCG Sans Light"/>
          <w:sz w:val="20"/>
          <w:szCs w:val="20"/>
          <w:shd w:val="clear" w:color="auto" w:fill="FFFFFF"/>
        </w:rPr>
        <w:t xml:space="preserve">die Anwendung gezielter Hebel </w:t>
      </w:r>
      <w:r w:rsidRPr="00397194">
        <w:rPr>
          <w:rFonts w:ascii="Henderson BCG Sans Light" w:hAnsi="Henderson BCG Sans Light" w:cs="Henderson BCG Sans Light"/>
          <w:sz w:val="20"/>
          <w:szCs w:val="20"/>
          <w:shd w:val="clear" w:color="auto" w:fill="FFFFFF"/>
        </w:rPr>
        <w:t>lassen sich Kosten in diesem Bereich um bis zu 15 Prozent senken</w:t>
      </w:r>
      <w:r w:rsidR="00174522">
        <w:rPr>
          <w:rFonts w:ascii="Henderson BCG Sans Light" w:hAnsi="Henderson BCG Sans Light" w:cs="Henderson BCG Sans Light"/>
          <w:sz w:val="20"/>
          <w:szCs w:val="20"/>
          <w:shd w:val="clear" w:color="auto" w:fill="FFFFFF"/>
        </w:rPr>
        <w:t>“</w:t>
      </w:r>
      <w:r w:rsidRPr="00397194">
        <w:rPr>
          <w:rFonts w:ascii="Henderson BCG Sans Light" w:hAnsi="Henderson BCG Sans Light" w:cs="Henderson BCG Sans Light"/>
          <w:sz w:val="20"/>
          <w:szCs w:val="20"/>
          <w:shd w:val="clear" w:color="auto" w:fill="FFFFFF"/>
        </w:rPr>
        <w:t xml:space="preserve">, so </w:t>
      </w:r>
      <w:r w:rsidR="00174522">
        <w:rPr>
          <w:rFonts w:ascii="Henderson BCG Sans Light" w:hAnsi="Henderson BCG Sans Light" w:cs="Henderson BCG Sans Light"/>
          <w:sz w:val="20"/>
          <w:szCs w:val="20"/>
          <w:shd w:val="clear" w:color="auto" w:fill="FFFFFF"/>
        </w:rPr>
        <w:t>Hilbring</w:t>
      </w:r>
      <w:r w:rsidRPr="00397194">
        <w:rPr>
          <w:rFonts w:ascii="Henderson BCG Sans Light" w:hAnsi="Henderson BCG Sans Light" w:cs="Henderson BCG Sans Light"/>
          <w:sz w:val="20"/>
          <w:szCs w:val="20"/>
          <w:shd w:val="clear" w:color="auto" w:fill="FFFFFF"/>
        </w:rPr>
        <w:t>.</w:t>
      </w:r>
      <w:bookmarkEnd w:id="0"/>
    </w:p>
    <w:p w14:paraId="0C7AA83B" w14:textId="77777777" w:rsidR="007C200F" w:rsidRPr="00397194" w:rsidRDefault="007C200F" w:rsidP="007C200F">
      <w:pPr>
        <w:shd w:val="clear" w:color="auto" w:fill="FFFFFF"/>
        <w:spacing w:line="276" w:lineRule="auto"/>
        <w:ind w:right="361"/>
        <w:rPr>
          <w:rFonts w:ascii="Henderson BCG Sans Light" w:hAnsi="Henderson BCG Sans Light" w:cs="Henderson BCG Sans Light"/>
          <w:sz w:val="20"/>
          <w:szCs w:val="20"/>
          <w:shd w:val="clear" w:color="auto" w:fill="FFFFFF"/>
        </w:rPr>
      </w:pPr>
    </w:p>
    <w:p w14:paraId="58949ADA" w14:textId="77777777" w:rsidR="007C200F" w:rsidRPr="00397194" w:rsidRDefault="007C200F" w:rsidP="007C200F">
      <w:pPr>
        <w:spacing w:line="276" w:lineRule="auto"/>
        <w:ind w:right="503"/>
        <w:rPr>
          <w:rFonts w:ascii="Henderson BCG Sans Light" w:hAnsi="Henderson BCG Sans Light" w:cs="Henderson BCG Sans Light"/>
          <w:b/>
          <w:sz w:val="20"/>
          <w:szCs w:val="20"/>
        </w:rPr>
      </w:pPr>
      <w:r w:rsidRPr="00397194">
        <w:rPr>
          <w:rFonts w:ascii="Henderson BCG Sans Light" w:hAnsi="Henderson BCG Sans Light" w:cs="Henderson BCG Sans Light"/>
          <w:b/>
          <w:sz w:val="20"/>
          <w:szCs w:val="20"/>
        </w:rPr>
        <w:t>Ein kosteneffizienter, agiler und widerstandsfähiger Einzelhandel</w:t>
      </w:r>
    </w:p>
    <w:p w14:paraId="5805789B" w14:textId="2CD22698" w:rsidR="007C200F" w:rsidRPr="00397194" w:rsidRDefault="007C200F" w:rsidP="007C200F">
      <w:pPr>
        <w:spacing w:line="276" w:lineRule="auto"/>
        <w:ind w:right="503"/>
        <w:rPr>
          <w:rFonts w:ascii="Henderson BCG Sans Light" w:hAnsi="Henderson BCG Sans Light" w:cs="Henderson BCG Sans Light"/>
          <w:sz w:val="20"/>
          <w:szCs w:val="20"/>
          <w:shd w:val="clear" w:color="auto" w:fill="FFFFFF"/>
        </w:rPr>
      </w:pPr>
      <w:r w:rsidRPr="00397194">
        <w:rPr>
          <w:rFonts w:ascii="Henderson BCG Sans Light" w:hAnsi="Henderson BCG Sans Light" w:cs="Henderson BCG Sans Light"/>
          <w:sz w:val="20"/>
          <w:szCs w:val="20"/>
          <w:shd w:val="clear" w:color="auto" w:fill="FFFFFF"/>
        </w:rPr>
        <w:t>Selbst die Effizienz kompletter Arbeitsprozesse lässt sich mithilfe künstlicher Intelligenz steigern</w:t>
      </w:r>
      <w:r w:rsidR="003903C0">
        <w:rPr>
          <w:rFonts w:ascii="Henderson BCG Sans Light" w:hAnsi="Henderson BCG Sans Light" w:cs="Henderson BCG Sans Light"/>
          <w:sz w:val="20"/>
          <w:szCs w:val="20"/>
          <w:shd w:val="clear" w:color="auto" w:fill="FFFFFF"/>
        </w:rPr>
        <w:t xml:space="preserve"> – und di</w:t>
      </w:r>
      <w:r w:rsidRPr="00397194">
        <w:rPr>
          <w:rFonts w:ascii="Henderson BCG Sans Light" w:hAnsi="Henderson BCG Sans Light" w:cs="Henderson BCG Sans Light"/>
          <w:sz w:val="20"/>
          <w:szCs w:val="20"/>
          <w:shd w:val="clear" w:color="auto" w:fill="FFFFFF"/>
        </w:rPr>
        <w:t>e größten Verbesserungen durch KI entstehen, wenn Unternehmen komplette Unternehmensbereiche transformieren</w:t>
      </w:r>
      <w:r w:rsidR="003903C0">
        <w:rPr>
          <w:rFonts w:ascii="Henderson BCG Sans Light" w:hAnsi="Henderson BCG Sans Light" w:cs="Henderson BCG Sans Light"/>
          <w:sz w:val="20"/>
          <w:szCs w:val="20"/>
          <w:shd w:val="clear" w:color="auto" w:fill="FFFFFF"/>
        </w:rPr>
        <w:t>.</w:t>
      </w:r>
      <w:r w:rsidRPr="00397194">
        <w:rPr>
          <w:rFonts w:ascii="Henderson BCG Sans Light" w:hAnsi="Henderson BCG Sans Light" w:cs="Henderson BCG Sans Light"/>
          <w:sz w:val="20"/>
          <w:szCs w:val="20"/>
          <w:shd w:val="clear" w:color="auto" w:fill="FFFFFF"/>
        </w:rPr>
        <w:t xml:space="preserve"> Führende Einzelhändler treiben deshalb schon heute eine </w:t>
      </w:r>
      <w:r w:rsidRPr="00397194">
        <w:rPr>
          <w:rFonts w:ascii="Henderson BCG Sans Light" w:hAnsi="Henderson BCG Sans Light" w:cs="Henderson BCG Sans Light"/>
          <w:bCs/>
          <w:sz w:val="20"/>
          <w:szCs w:val="20"/>
          <w:shd w:val="clear" w:color="auto" w:fill="FFFFFF"/>
        </w:rPr>
        <w:t>KI-basierte Ende-zu-Ende-Transformationen ihrer Schlüsselfunktionen</w:t>
      </w:r>
      <w:r w:rsidRPr="00397194">
        <w:rPr>
          <w:rFonts w:ascii="Henderson BCG Sans Light" w:hAnsi="Henderson BCG Sans Light" w:cs="Henderson BCG Sans Light"/>
          <w:b/>
          <w:bCs/>
          <w:sz w:val="20"/>
          <w:szCs w:val="20"/>
          <w:shd w:val="clear" w:color="auto" w:fill="FFFFFF"/>
        </w:rPr>
        <w:t xml:space="preserve"> </w:t>
      </w:r>
      <w:r w:rsidRPr="00397194">
        <w:rPr>
          <w:rFonts w:ascii="Henderson BCG Sans Light" w:hAnsi="Henderson BCG Sans Light" w:cs="Henderson BCG Sans Light"/>
          <w:sz w:val="20"/>
          <w:szCs w:val="20"/>
          <w:shd w:val="clear" w:color="auto" w:fill="FFFFFF"/>
        </w:rPr>
        <w:t xml:space="preserve">wie Einkauf, Supply Chain, Customer Service und Marketing voran, um langfristig Wettbewerbsvorteile zu sichern. Beispielsweise lassen sich durch einen gezielten KI-Einsatz vollständige Marketing-Kampagnen innerhalb weniger Stunden erstellen – was bislang Wochen dauerte. Dadurch sinken die Produktionskosten um bis zu 50 Prozent. Gleichzeitig können Unternehmen ihre Kampagnenzyklen verkürzen und flexibler auf Marktveränderungen reagieren, was weitere </w:t>
      </w:r>
      <w:r w:rsidR="00B757AB">
        <w:rPr>
          <w:rFonts w:ascii="Henderson BCG Sans Light" w:hAnsi="Henderson BCG Sans Light" w:cs="Henderson BCG Sans Light"/>
          <w:sz w:val="20"/>
          <w:szCs w:val="20"/>
          <w:shd w:val="clear" w:color="auto" w:fill="FFFFFF"/>
        </w:rPr>
        <w:t>Effizienzsteigerungen</w:t>
      </w:r>
      <w:r w:rsidR="00B757AB" w:rsidRPr="00397194">
        <w:rPr>
          <w:rFonts w:ascii="Henderson BCG Sans Light" w:hAnsi="Henderson BCG Sans Light" w:cs="Henderson BCG Sans Light"/>
          <w:sz w:val="20"/>
          <w:szCs w:val="20"/>
          <w:shd w:val="clear" w:color="auto" w:fill="FFFFFF"/>
        </w:rPr>
        <w:t xml:space="preserve"> </w:t>
      </w:r>
      <w:r w:rsidRPr="00397194">
        <w:rPr>
          <w:rFonts w:ascii="Henderson BCG Sans Light" w:hAnsi="Henderson BCG Sans Light" w:cs="Henderson BCG Sans Light"/>
          <w:sz w:val="20"/>
          <w:szCs w:val="20"/>
          <w:shd w:val="clear" w:color="auto" w:fill="FFFFFF"/>
        </w:rPr>
        <w:t xml:space="preserve">ermöglicht. </w:t>
      </w:r>
    </w:p>
    <w:p w14:paraId="64F0C339" w14:textId="77777777" w:rsidR="007C200F" w:rsidRPr="00397194" w:rsidRDefault="007C200F" w:rsidP="007C200F">
      <w:pPr>
        <w:spacing w:line="276" w:lineRule="auto"/>
        <w:ind w:right="503"/>
        <w:rPr>
          <w:rFonts w:ascii="Henderson BCG Sans Light" w:hAnsi="Henderson BCG Sans Light" w:cs="Henderson BCG Sans Light"/>
          <w:sz w:val="20"/>
          <w:szCs w:val="20"/>
          <w:shd w:val="clear" w:color="auto" w:fill="FFFFFF"/>
        </w:rPr>
      </w:pPr>
    </w:p>
    <w:p w14:paraId="4CF78598" w14:textId="0545385B" w:rsidR="00A65119" w:rsidRDefault="007C200F" w:rsidP="00D3771E">
      <w:pPr>
        <w:spacing w:line="276" w:lineRule="auto"/>
        <w:ind w:right="503"/>
        <w:rPr>
          <w:rFonts w:ascii="Henderson BCG Sans Light" w:hAnsi="Henderson BCG Sans Light" w:cs="Henderson BCG Sans Light"/>
          <w:sz w:val="20"/>
          <w:szCs w:val="20"/>
          <w:shd w:val="clear" w:color="auto" w:fill="FFFFFF"/>
        </w:rPr>
      </w:pPr>
      <w:r w:rsidRPr="00397194">
        <w:rPr>
          <w:rFonts w:ascii="Henderson BCG Sans Light" w:hAnsi="Henderson BCG Sans Light" w:cs="Henderson BCG Sans Light"/>
          <w:sz w:val="20"/>
          <w:szCs w:val="20"/>
          <w:shd w:val="clear" w:color="auto" w:fill="FFFFFF"/>
        </w:rPr>
        <w:t>Nur durch ein</w:t>
      </w:r>
      <w:r w:rsidR="00BB0CCB">
        <w:rPr>
          <w:rFonts w:ascii="Henderson BCG Sans Light" w:hAnsi="Henderson BCG Sans Light" w:cs="Henderson BCG Sans Light"/>
          <w:sz w:val="20"/>
          <w:szCs w:val="20"/>
          <w:shd w:val="clear" w:color="auto" w:fill="FFFFFF"/>
        </w:rPr>
        <w:t xml:space="preserve"> entsprechendes,</w:t>
      </w:r>
      <w:r w:rsidRPr="00397194">
        <w:rPr>
          <w:rFonts w:ascii="Henderson BCG Sans Light" w:hAnsi="Henderson BCG Sans Light" w:cs="Henderson BCG Sans Light"/>
          <w:sz w:val="20"/>
          <w:szCs w:val="20"/>
          <w:shd w:val="clear" w:color="auto" w:fill="FFFFFF"/>
        </w:rPr>
        <w:t xml:space="preserve"> fortlaufendes Kostenmanagement können Kapazitäten freigesetzt werden, die Unternehmen für zusätzliche Wertgenerierung nutzen können. Der Hype um KI im Einzelhandel ist daher gerechtfertigt – vorausgesetzt, sie wird strategisch und mit einem klaren Fokus eingesetzt</w:t>
      </w:r>
      <w:r w:rsidR="00BB0CCB">
        <w:rPr>
          <w:rFonts w:ascii="Henderson BCG Sans Light" w:hAnsi="Henderson BCG Sans Light" w:cs="Henderson BCG Sans Light"/>
          <w:sz w:val="20"/>
          <w:szCs w:val="20"/>
          <w:shd w:val="clear" w:color="auto" w:fill="FFFFFF"/>
        </w:rPr>
        <w:t>:</w:t>
      </w:r>
      <w:r w:rsidRPr="00397194">
        <w:rPr>
          <w:rFonts w:ascii="Henderson BCG Sans Light" w:hAnsi="Henderson BCG Sans Light" w:cs="Henderson BCG Sans Light"/>
          <w:sz w:val="20"/>
          <w:szCs w:val="20"/>
          <w:shd w:val="clear" w:color="auto" w:fill="FFFFFF"/>
        </w:rPr>
        <w:t xml:space="preserve"> „Wir sehen, dass KI den Einzelhandel nicht nur kosteneffizienter, sondern auch agiler und widerstandsfähiger macht“, so </w:t>
      </w:r>
      <w:r w:rsidR="00026B6D">
        <w:rPr>
          <w:rFonts w:ascii="Henderson BCG Sans Light" w:hAnsi="Henderson BCG Sans Light" w:cs="Henderson BCG Sans Light"/>
          <w:sz w:val="20"/>
          <w:szCs w:val="20"/>
          <w:shd w:val="clear" w:color="auto" w:fill="FFFFFF"/>
        </w:rPr>
        <w:t>Marcus Kroth</w:t>
      </w:r>
      <w:r w:rsidRPr="00397194">
        <w:rPr>
          <w:rFonts w:ascii="Henderson BCG Sans Light" w:hAnsi="Henderson BCG Sans Light" w:cs="Henderson BCG Sans Light"/>
          <w:sz w:val="20"/>
          <w:szCs w:val="20"/>
          <w:shd w:val="clear" w:color="auto" w:fill="FFFFFF"/>
        </w:rPr>
        <w:t xml:space="preserve">. </w:t>
      </w:r>
      <w:r w:rsidR="00E1721E" w:rsidRPr="00397194">
        <w:rPr>
          <w:rFonts w:ascii="Henderson BCG Sans Light" w:hAnsi="Henderson BCG Sans Light" w:cs="Henderson BCG Sans Light"/>
          <w:sz w:val="20"/>
          <w:szCs w:val="20"/>
          <w:shd w:val="clear" w:color="auto" w:fill="FFFFFF"/>
        </w:rPr>
        <w:t>„Händler</w:t>
      </w:r>
      <w:r w:rsidR="00E1721E">
        <w:rPr>
          <w:rFonts w:ascii="Henderson BCG Sans Light" w:hAnsi="Henderson BCG Sans Light" w:cs="Henderson BCG Sans Light"/>
          <w:sz w:val="20"/>
          <w:szCs w:val="20"/>
          <w:shd w:val="clear" w:color="auto" w:fill="FFFFFF"/>
        </w:rPr>
        <w:t xml:space="preserve"> </w:t>
      </w:r>
      <w:r w:rsidR="00E1721E" w:rsidRPr="00397194">
        <w:rPr>
          <w:rFonts w:ascii="Henderson BCG Sans Light" w:hAnsi="Henderson BCG Sans Light" w:cs="Henderson BCG Sans Light"/>
          <w:sz w:val="20"/>
          <w:szCs w:val="20"/>
          <w:shd w:val="clear" w:color="auto" w:fill="FFFFFF"/>
        </w:rPr>
        <w:t>schaffen eine stabile Grundlage für nachhaltigen Erfolg</w:t>
      </w:r>
      <w:r w:rsidR="00E1721E">
        <w:rPr>
          <w:rFonts w:ascii="Henderson BCG Sans Light" w:hAnsi="Henderson BCG Sans Light" w:cs="Henderson BCG Sans Light"/>
          <w:sz w:val="20"/>
          <w:szCs w:val="20"/>
          <w:shd w:val="clear" w:color="auto" w:fill="FFFFFF"/>
        </w:rPr>
        <w:t xml:space="preserve">, </w:t>
      </w:r>
      <w:r w:rsidR="00E1721E">
        <w:rPr>
          <w:rFonts w:ascii="Henderson BCG Sans Light" w:hAnsi="Henderson BCG Sans Light" w:cs="Henderson BCG Sans Light"/>
          <w:bCs/>
          <w:sz w:val="20"/>
          <w:szCs w:val="20"/>
          <w:shd w:val="clear" w:color="auto" w:fill="FFFFFF"/>
        </w:rPr>
        <w:t xml:space="preserve">indem sie ihre </w:t>
      </w:r>
      <w:r w:rsidR="00E1721E" w:rsidRPr="00397194">
        <w:rPr>
          <w:rFonts w:ascii="Henderson BCG Sans Light" w:hAnsi="Henderson BCG Sans Light" w:cs="Henderson BCG Sans Light"/>
          <w:bCs/>
          <w:sz w:val="20"/>
          <w:szCs w:val="20"/>
          <w:shd w:val="clear" w:color="auto" w:fill="FFFFFF"/>
        </w:rPr>
        <w:t>Kosten</w:t>
      </w:r>
      <w:r w:rsidR="00E1721E">
        <w:rPr>
          <w:rFonts w:ascii="Henderson BCG Sans Light" w:hAnsi="Henderson BCG Sans Light" w:cs="Henderson BCG Sans Light"/>
          <w:bCs/>
          <w:sz w:val="20"/>
          <w:szCs w:val="20"/>
          <w:shd w:val="clear" w:color="auto" w:fill="FFFFFF"/>
        </w:rPr>
        <w:t xml:space="preserve"> mit Hilfe </w:t>
      </w:r>
      <w:r w:rsidR="00E1721E" w:rsidRPr="00397194">
        <w:rPr>
          <w:rFonts w:ascii="Henderson BCG Sans Light" w:hAnsi="Henderson BCG Sans Light" w:cs="Henderson BCG Sans Light"/>
          <w:bCs/>
          <w:sz w:val="20"/>
          <w:szCs w:val="20"/>
          <w:shd w:val="clear" w:color="auto" w:fill="FFFFFF"/>
        </w:rPr>
        <w:t xml:space="preserve">von </w:t>
      </w:r>
      <w:r w:rsidR="00E1721E">
        <w:rPr>
          <w:rFonts w:ascii="Henderson BCG Sans Light" w:hAnsi="Henderson BCG Sans Light" w:cs="Henderson BCG Sans Light"/>
          <w:bCs/>
          <w:sz w:val="20"/>
          <w:szCs w:val="20"/>
          <w:shd w:val="clear" w:color="auto" w:fill="FFFFFF"/>
        </w:rPr>
        <w:t xml:space="preserve">KI-Anwendungen reduzieren </w:t>
      </w:r>
      <w:r w:rsidR="00E1721E" w:rsidRPr="00397194">
        <w:rPr>
          <w:rFonts w:ascii="Henderson BCG Sans Light" w:hAnsi="Henderson BCG Sans Light" w:cs="Henderson BCG Sans Light"/>
          <w:bCs/>
          <w:sz w:val="20"/>
          <w:szCs w:val="20"/>
          <w:shd w:val="clear" w:color="auto" w:fill="FFFFFF"/>
        </w:rPr>
        <w:t xml:space="preserve">und </w:t>
      </w:r>
      <w:r w:rsidR="00E1721E">
        <w:rPr>
          <w:rFonts w:ascii="Henderson BCG Sans Light" w:hAnsi="Henderson BCG Sans Light" w:cs="Henderson BCG Sans Light"/>
          <w:bCs/>
          <w:sz w:val="20"/>
          <w:szCs w:val="20"/>
          <w:shd w:val="clear" w:color="auto" w:fill="FFFFFF"/>
        </w:rPr>
        <w:t xml:space="preserve">mit zukunftsgerichteten </w:t>
      </w:r>
      <w:r w:rsidR="00E1721E" w:rsidRPr="00397194">
        <w:rPr>
          <w:rFonts w:ascii="Henderson BCG Sans Light" w:hAnsi="Henderson BCG Sans Light" w:cs="Henderson BCG Sans Light"/>
          <w:bCs/>
          <w:sz w:val="20"/>
          <w:szCs w:val="20"/>
          <w:shd w:val="clear" w:color="auto" w:fill="FFFFFF"/>
        </w:rPr>
        <w:t>Investitionen verbinden</w:t>
      </w:r>
      <w:r w:rsidR="008A3CF5">
        <w:rPr>
          <w:rFonts w:ascii="Henderson BCG Sans Light" w:hAnsi="Henderson BCG Sans Light" w:cs="Henderson BCG Sans Light"/>
          <w:bCs/>
          <w:sz w:val="20"/>
          <w:szCs w:val="20"/>
          <w:shd w:val="clear" w:color="auto" w:fill="FFFFFF"/>
        </w:rPr>
        <w:t xml:space="preserve"> </w:t>
      </w:r>
      <w:r w:rsidR="00E1721E" w:rsidRPr="00397194">
        <w:rPr>
          <w:rFonts w:ascii="Henderson BCG Sans Light" w:hAnsi="Henderson BCG Sans Light" w:cs="Henderson BCG Sans Light"/>
          <w:sz w:val="20"/>
          <w:szCs w:val="20"/>
          <w:shd w:val="clear" w:color="auto" w:fill="FFFFFF"/>
        </w:rPr>
        <w:t xml:space="preserve">– zum Beispiel der Steigerung der eigenen </w:t>
      </w:r>
      <w:r w:rsidR="00E1721E" w:rsidRPr="00397194">
        <w:rPr>
          <w:rFonts w:ascii="Henderson BCG Sans Light" w:hAnsi="Henderson BCG Sans Light" w:cs="Henderson BCG Sans Light"/>
          <w:sz w:val="20"/>
          <w:szCs w:val="20"/>
          <w:shd w:val="clear" w:color="auto" w:fill="FFFFFF"/>
        </w:rPr>
        <w:lastRenderedPageBreak/>
        <w:t xml:space="preserve">Preiswürdigkeit, einer stärkeren Personalisierung oder </w:t>
      </w:r>
      <w:r w:rsidR="008A3CF5">
        <w:rPr>
          <w:rFonts w:ascii="Henderson BCG Sans Light" w:hAnsi="Henderson BCG Sans Light" w:cs="Henderson BCG Sans Light"/>
          <w:sz w:val="20"/>
          <w:szCs w:val="20"/>
          <w:shd w:val="clear" w:color="auto" w:fill="FFFFFF"/>
        </w:rPr>
        <w:t xml:space="preserve">zur </w:t>
      </w:r>
      <w:r w:rsidR="00E1721E" w:rsidRPr="00397194">
        <w:rPr>
          <w:rFonts w:ascii="Henderson BCG Sans Light" w:hAnsi="Henderson BCG Sans Light" w:cs="Henderson BCG Sans Light"/>
          <w:sz w:val="20"/>
          <w:szCs w:val="20"/>
          <w:shd w:val="clear" w:color="auto" w:fill="FFFFFF"/>
        </w:rPr>
        <w:t>Skalierung von Retail Media-Angeboten</w:t>
      </w:r>
      <w:r w:rsidR="00E1721E">
        <w:rPr>
          <w:rFonts w:ascii="Henderson BCG Sans Light" w:hAnsi="Henderson BCG Sans Light" w:cs="Henderson BCG Sans Light"/>
          <w:sz w:val="20"/>
          <w:szCs w:val="20"/>
          <w:shd w:val="clear" w:color="auto" w:fill="FFFFFF"/>
        </w:rPr>
        <w:t>.“</w:t>
      </w:r>
    </w:p>
    <w:p w14:paraId="6460B5D5" w14:textId="77777777" w:rsidR="00D3771E" w:rsidRPr="00D3771E" w:rsidRDefault="00D3771E" w:rsidP="00D3771E">
      <w:pPr>
        <w:spacing w:line="276" w:lineRule="auto"/>
        <w:ind w:right="503"/>
        <w:rPr>
          <w:rFonts w:ascii="Henderson BCG Sans Light" w:hAnsi="Henderson BCG Sans Light" w:cs="Henderson BCG Sans Light"/>
          <w:sz w:val="20"/>
          <w:szCs w:val="20"/>
          <w:shd w:val="clear" w:color="auto" w:fill="FFFFFF"/>
        </w:rPr>
      </w:pPr>
    </w:p>
    <w:p w14:paraId="7F57415E" w14:textId="4B59BEBF" w:rsidR="007C200F" w:rsidRPr="00397194" w:rsidRDefault="007C200F" w:rsidP="007C200F">
      <w:pPr>
        <w:spacing w:line="276" w:lineRule="auto"/>
        <w:ind w:right="503"/>
        <w:rPr>
          <w:rFonts w:ascii="Henderson BCG Sans Light" w:hAnsi="Henderson BCG Sans Light" w:cs="Henderson BCG Sans Light"/>
          <w:b/>
          <w:i/>
          <w:iCs/>
          <w:sz w:val="20"/>
          <w:szCs w:val="20"/>
        </w:rPr>
      </w:pPr>
      <w:r w:rsidRPr="00397194">
        <w:rPr>
          <w:rFonts w:ascii="Henderson BCG Sans Light" w:hAnsi="Henderson BCG Sans Light" w:cs="Henderson BCG Sans Light"/>
          <w:b/>
          <w:i/>
          <w:iCs/>
          <w:sz w:val="20"/>
          <w:szCs w:val="20"/>
        </w:rPr>
        <w:t>Über BCG</w:t>
      </w:r>
    </w:p>
    <w:p w14:paraId="5173BB71" w14:textId="77777777" w:rsidR="007C200F" w:rsidRPr="00397194" w:rsidRDefault="007C200F" w:rsidP="007C200F">
      <w:pPr>
        <w:spacing w:line="276" w:lineRule="auto"/>
        <w:ind w:right="503"/>
        <w:rPr>
          <w:rFonts w:ascii="Henderson BCG Sans Light" w:hAnsi="Henderson BCG Sans Light" w:cs="Henderson BCG Sans Light"/>
          <w:i/>
          <w:iCs/>
          <w:sz w:val="20"/>
          <w:szCs w:val="20"/>
        </w:rPr>
      </w:pPr>
      <w:r w:rsidRPr="00397194">
        <w:rPr>
          <w:rFonts w:ascii="Henderson BCG Sans Light" w:hAnsi="Henderson BCG Sans Light" w:cs="Henderson BCG Sans Light"/>
          <w:i/>
          <w:iCs/>
          <w:sz w:val="20"/>
          <w:szCs w:val="20"/>
        </w:rPr>
        <w:t>Die Boston Consulting Group (BCG) unterstützt führende Akteure aus Wirtschaft und Gesellschaft in partnerschaftlicher Zusammenarbeit dabei, Herausforderungen zu meistern und Chancen zu nutzen. Seit der Gründung 1963 leistet BCG Pionierarbeit im Bereich Unternehmensstrategie. Die Boston Consulting Group hilft Kunden, umfassende Transformationen zu gestalten: Die Beratung ermöglicht komplexe Veränderungen, eröffnet Wachstumschancen, schafft Wettbewerbsvorteile, verbessert die Kunden- und Mitarbeiterzufriedenheit und bewirkt so dauerhafte Verbesserungen des Geschäftsergebnisses.</w:t>
      </w:r>
    </w:p>
    <w:p w14:paraId="5FEAC779" w14:textId="77777777" w:rsidR="007C200F" w:rsidRPr="00397194" w:rsidRDefault="007C200F" w:rsidP="007C200F">
      <w:pPr>
        <w:spacing w:line="276" w:lineRule="auto"/>
        <w:ind w:right="503"/>
        <w:rPr>
          <w:rFonts w:ascii="Henderson BCG Sans Light" w:hAnsi="Henderson BCG Sans Light" w:cs="Henderson BCG Sans Light"/>
          <w:i/>
          <w:iCs/>
          <w:sz w:val="20"/>
          <w:szCs w:val="20"/>
        </w:rPr>
      </w:pPr>
    </w:p>
    <w:p w14:paraId="4CF35C9A" w14:textId="77777777" w:rsidR="007C200F" w:rsidRPr="00397194" w:rsidRDefault="007C200F" w:rsidP="007C200F">
      <w:pPr>
        <w:spacing w:line="276" w:lineRule="auto"/>
        <w:ind w:right="503"/>
        <w:rPr>
          <w:rFonts w:ascii="Henderson BCG Sans Light" w:hAnsi="Henderson BCG Sans Light" w:cs="Henderson BCG Sans Light"/>
          <w:i/>
          <w:iCs/>
          <w:sz w:val="20"/>
          <w:szCs w:val="20"/>
        </w:rPr>
      </w:pPr>
      <w:r w:rsidRPr="00397194">
        <w:rPr>
          <w:rFonts w:ascii="Henderson BCG Sans Light" w:hAnsi="Henderson BCG Sans Light" w:cs="Henderson BCG Sans Light"/>
          <w:i/>
          <w:iCs/>
          <w:sz w:val="20"/>
          <w:szCs w:val="20"/>
        </w:rPr>
        <w:t xml:space="preserve">Nachhaltiger Erfolg erfordert die Kombination aus digitalen und menschlichen Fähigkeiten. Die vielfältigen, internationalen Teams von BCG bringen tiefgreifende Expertise in unterschiedlichen Branchen und Funktionen mit, um Veränderungen anzustoßen. BCG verzahnt führende Management-Beratung mit Expertise in Technologie, Digital und Analytics, neuen Geschäftsmodellen und der übergeordneten Sinnfrage für Unternehmen. Sowohl intern als auch bei Kunden setzt BCG auf Gemeinschaft und schafft dadurch Ergebnisse, die Kunden nach vorn bringen. Das Unternehmen mit Büros in mehr als 100 Städten in über 50 Ländern erwirtschaftete weltweit mit 32.000 </w:t>
      </w:r>
      <w:proofErr w:type="spellStart"/>
      <w:r w:rsidRPr="00397194">
        <w:rPr>
          <w:rFonts w:ascii="Henderson BCG Sans Light" w:hAnsi="Henderson BCG Sans Light" w:cs="Henderson BCG Sans Light"/>
          <w:i/>
          <w:iCs/>
          <w:sz w:val="20"/>
          <w:szCs w:val="20"/>
        </w:rPr>
        <w:t>Mitarbeiter:innen</w:t>
      </w:r>
      <w:proofErr w:type="spellEnd"/>
      <w:r w:rsidRPr="00397194">
        <w:rPr>
          <w:rFonts w:ascii="Henderson BCG Sans Light" w:hAnsi="Henderson BCG Sans Light" w:cs="Henderson BCG Sans Light"/>
          <w:i/>
          <w:iCs/>
          <w:sz w:val="20"/>
          <w:szCs w:val="20"/>
        </w:rPr>
        <w:t xml:space="preserve"> im Jahr 2023 einen Umsatz von 12,3 Milliarden US-Dollar.</w:t>
      </w:r>
    </w:p>
    <w:p w14:paraId="2F344C26" w14:textId="77777777" w:rsidR="007C200F" w:rsidRPr="00397194" w:rsidRDefault="007C200F" w:rsidP="007C200F">
      <w:pPr>
        <w:rPr>
          <w:rFonts w:ascii="Henderson BCG Sans Light" w:hAnsi="Henderson BCG Sans Light" w:cs="Henderson BCG Sans Light"/>
          <w:i/>
          <w:iCs/>
          <w:sz w:val="20"/>
          <w:szCs w:val="20"/>
        </w:rPr>
      </w:pPr>
    </w:p>
    <w:p w14:paraId="045A1D3C" w14:textId="77777777" w:rsidR="007C200F" w:rsidRPr="00397194" w:rsidRDefault="007C200F" w:rsidP="007C200F">
      <w:pPr>
        <w:pStyle w:val="CommentText"/>
        <w:tabs>
          <w:tab w:val="left" w:pos="5254"/>
        </w:tabs>
        <w:rPr>
          <w:rFonts w:ascii="Henderson BCG Sans Light" w:hAnsi="Henderson BCG Sans Light" w:cs="Henderson BCG Sans Light"/>
          <w:bCs/>
          <w:i/>
          <w:iCs/>
        </w:rPr>
      </w:pPr>
      <w:r w:rsidRPr="00397194">
        <w:rPr>
          <w:rFonts w:ascii="Henderson BCG Sans Light" w:hAnsi="Henderson BCG Sans Light" w:cs="Henderson BCG Sans Light"/>
          <w:bCs/>
          <w:i/>
          <w:iCs/>
        </w:rPr>
        <w:t xml:space="preserve">Weitere Informationen: </w:t>
      </w:r>
      <w:hyperlink r:id="rId11" w:history="1">
        <w:r w:rsidRPr="00397194">
          <w:rPr>
            <w:rStyle w:val="Hyperlink"/>
            <w:rFonts w:ascii="Henderson BCG Sans Light" w:hAnsi="Henderson BCG Sans Light" w:cs="Henderson BCG Sans Light"/>
            <w:bCs/>
            <w:i/>
            <w:iCs/>
          </w:rPr>
          <w:t>https://www.bcg.com/germany</w:t>
        </w:r>
      </w:hyperlink>
      <w:r w:rsidRPr="00397194">
        <w:rPr>
          <w:rFonts w:ascii="Henderson BCG Sans Light" w:hAnsi="Henderson BCG Sans Light" w:cs="Henderson BCG Sans Light"/>
          <w:bCs/>
          <w:i/>
          <w:iCs/>
        </w:rPr>
        <w:t xml:space="preserve"> </w:t>
      </w:r>
      <w:r w:rsidRPr="00397194">
        <w:rPr>
          <w:rFonts w:ascii="Henderson BCG Sans Light" w:hAnsi="Henderson BCG Sans Light" w:cs="Henderson BCG Sans Light"/>
          <w:bCs/>
          <w:i/>
          <w:iCs/>
        </w:rPr>
        <w:tab/>
      </w:r>
    </w:p>
    <w:p w14:paraId="10202898" w14:textId="77777777" w:rsidR="007C200F" w:rsidRPr="00397194" w:rsidRDefault="007C200F" w:rsidP="007C200F">
      <w:pPr>
        <w:pStyle w:val="CommentText"/>
        <w:tabs>
          <w:tab w:val="left" w:pos="5254"/>
        </w:tabs>
        <w:rPr>
          <w:rFonts w:ascii="Henderson BCG Sans Light" w:hAnsi="Henderson BCG Sans Light" w:cs="Henderson BCG Sans Light"/>
          <w:bCs/>
          <w:i/>
          <w:iCs/>
        </w:rPr>
      </w:pPr>
    </w:p>
    <w:p w14:paraId="79785DA3" w14:textId="77777777" w:rsidR="007C200F" w:rsidRPr="00397194" w:rsidRDefault="007C200F" w:rsidP="007C200F">
      <w:pPr>
        <w:pStyle w:val="CommentText"/>
        <w:rPr>
          <w:rFonts w:ascii="Henderson BCG Sans Light" w:hAnsi="Henderson BCG Sans Light" w:cs="Henderson BCG Sans Light"/>
          <w:b/>
          <w:bCs/>
          <w:i/>
          <w:iCs/>
        </w:rPr>
      </w:pPr>
      <w:r w:rsidRPr="00397194">
        <w:rPr>
          <w:rFonts w:ascii="Henderson BCG Sans Light" w:hAnsi="Henderson BCG Sans Light" w:cs="Henderson BCG Sans Light"/>
          <w:b/>
          <w:bCs/>
          <w:i/>
          <w:iCs/>
        </w:rPr>
        <w:t>Über Inverto</w:t>
      </w:r>
    </w:p>
    <w:p w14:paraId="19AD1F1E" w14:textId="77777777" w:rsidR="007C200F" w:rsidRPr="00397194" w:rsidRDefault="007C200F" w:rsidP="007C200F">
      <w:pPr>
        <w:pStyle w:val="CommentText"/>
        <w:rPr>
          <w:rFonts w:ascii="Henderson BCG Sans Light" w:hAnsi="Henderson BCG Sans Light" w:cs="Henderson BCG Sans Light"/>
          <w:i/>
          <w:iCs/>
        </w:rPr>
      </w:pPr>
      <w:r w:rsidRPr="00397194">
        <w:rPr>
          <w:rFonts w:ascii="Henderson BCG Sans Light" w:hAnsi="Henderson BCG Sans Light" w:cs="Henderson BCG Sans Light"/>
          <w:i/>
          <w:iCs/>
        </w:rPr>
        <w:t>Inverto ist eine der weltweit führenden Unternehmensberatungen für strategischen Einkauf und Supply-Chain-Management. Die Beratungsgesellschaft geht mit ihren Services weit über reines Kostenmanagement hinaus, um für ihre Kunden echten Mehrwert und Wettbewerbsvorteile zu schaffen. Inverto transformiert Einkaufs- und Lieferkettenfunktionen, fördert Innovation, Resilienz und Nachhaltigkeit und ermöglicht damit langfristigen Erfolg.</w:t>
      </w:r>
    </w:p>
    <w:p w14:paraId="218F80C4" w14:textId="77777777" w:rsidR="007C200F" w:rsidRPr="00397194" w:rsidRDefault="007C200F" w:rsidP="007C200F">
      <w:pPr>
        <w:pStyle w:val="CommentText"/>
        <w:rPr>
          <w:rFonts w:ascii="Henderson BCG Sans Light" w:hAnsi="Henderson BCG Sans Light" w:cs="Henderson BCG Sans Light"/>
          <w:i/>
          <w:iCs/>
        </w:rPr>
      </w:pPr>
    </w:p>
    <w:p w14:paraId="194BA1E4" w14:textId="4295CB8B" w:rsidR="007C200F" w:rsidRPr="00397194" w:rsidRDefault="007C200F" w:rsidP="007C200F">
      <w:pPr>
        <w:pStyle w:val="CommentText"/>
        <w:rPr>
          <w:rFonts w:ascii="Henderson BCG Sans Light" w:hAnsi="Henderson BCG Sans Light" w:cs="Henderson BCG Sans Light"/>
          <w:i/>
          <w:iCs/>
        </w:rPr>
      </w:pPr>
      <w:r w:rsidRPr="00397194">
        <w:rPr>
          <w:rFonts w:ascii="Henderson BCG Sans Light" w:hAnsi="Henderson BCG Sans Light" w:cs="Henderson BCG Sans Light"/>
          <w:i/>
          <w:iCs/>
        </w:rPr>
        <w:t xml:space="preserve">Als Tochter der Boston Consulting Group (BCG) erweitert Inverto das umfangreiche Leistungsangebot von BCG mit einer breiten Palette Lösungen zur Optimierung des Einkaufs. Inverto beschäftigt derzeit mehr als </w:t>
      </w:r>
      <w:r w:rsidR="00D27F93">
        <w:rPr>
          <w:rFonts w:ascii="Henderson BCG Sans Light" w:hAnsi="Henderson BCG Sans Light" w:cs="Henderson BCG Sans Light"/>
          <w:i/>
          <w:iCs/>
        </w:rPr>
        <w:t>7</w:t>
      </w:r>
      <w:r w:rsidRPr="00397194">
        <w:rPr>
          <w:rFonts w:ascii="Henderson BCG Sans Light" w:hAnsi="Henderson BCG Sans Light" w:cs="Henderson BCG Sans Light"/>
          <w:i/>
          <w:iCs/>
        </w:rPr>
        <w:t xml:space="preserve">00 </w:t>
      </w:r>
      <w:proofErr w:type="spellStart"/>
      <w:r w:rsidRPr="00397194">
        <w:rPr>
          <w:rFonts w:ascii="Henderson BCG Sans Light" w:hAnsi="Henderson BCG Sans Light" w:cs="Henderson BCG Sans Light"/>
          <w:i/>
          <w:iCs/>
        </w:rPr>
        <w:t>Expert:innen</w:t>
      </w:r>
      <w:proofErr w:type="spellEnd"/>
      <w:r w:rsidRPr="00397194">
        <w:rPr>
          <w:rFonts w:ascii="Henderson BCG Sans Light" w:hAnsi="Henderson BCG Sans Light" w:cs="Henderson BCG Sans Light"/>
          <w:i/>
          <w:iCs/>
        </w:rPr>
        <w:t xml:space="preserve"> auf </w:t>
      </w:r>
      <w:r w:rsidR="00D27F93">
        <w:rPr>
          <w:rFonts w:ascii="Henderson BCG Sans Light" w:hAnsi="Henderson BCG Sans Light" w:cs="Henderson BCG Sans Light"/>
          <w:i/>
          <w:iCs/>
        </w:rPr>
        <w:t xml:space="preserve">vier </w:t>
      </w:r>
      <w:r w:rsidRPr="00397194">
        <w:rPr>
          <w:rFonts w:ascii="Henderson BCG Sans Light" w:hAnsi="Henderson BCG Sans Light" w:cs="Henderson BCG Sans Light"/>
          <w:i/>
          <w:iCs/>
        </w:rPr>
        <w:t>Kontinenten. Zu den Kunden zählen weltweit bekannte Marken aus allen Branchen sowie führende Private-Equity-Firmen.</w:t>
      </w:r>
    </w:p>
    <w:p w14:paraId="058E74A2" w14:textId="77777777" w:rsidR="007C200F" w:rsidRPr="00397194" w:rsidRDefault="007C200F" w:rsidP="007C200F">
      <w:pPr>
        <w:pStyle w:val="CommentText"/>
        <w:rPr>
          <w:rFonts w:ascii="Henderson BCG Sans Light" w:hAnsi="Henderson BCG Sans Light" w:cs="Henderson BCG Sans Light"/>
          <w:i/>
          <w:iCs/>
        </w:rPr>
      </w:pPr>
    </w:p>
    <w:p w14:paraId="451D254C" w14:textId="77777777" w:rsidR="007C200F" w:rsidRPr="00397194" w:rsidRDefault="007C200F" w:rsidP="007C200F">
      <w:pPr>
        <w:pStyle w:val="CommentText"/>
        <w:rPr>
          <w:rFonts w:ascii="Henderson BCG Sans Light" w:hAnsi="Henderson BCG Sans Light" w:cs="Henderson BCG Sans Light"/>
          <w:bCs/>
          <w:i/>
          <w:iCs/>
        </w:rPr>
      </w:pPr>
      <w:r w:rsidRPr="00397194">
        <w:rPr>
          <w:rFonts w:ascii="Henderson BCG Sans Light" w:hAnsi="Henderson BCG Sans Light" w:cs="Henderson BCG Sans Light"/>
          <w:bCs/>
          <w:i/>
          <w:iCs/>
        </w:rPr>
        <w:t xml:space="preserve">Weitere Informationen: </w:t>
      </w:r>
      <w:hyperlink r:id="rId12" w:history="1">
        <w:r w:rsidRPr="00397194">
          <w:rPr>
            <w:rStyle w:val="Hyperlink"/>
            <w:rFonts w:ascii="Henderson BCG Sans Light" w:hAnsi="Henderson BCG Sans Light" w:cs="Henderson BCG Sans Light"/>
            <w:bCs/>
            <w:i/>
            <w:iCs/>
          </w:rPr>
          <w:t>https://www.inverto.com/en/</w:t>
        </w:r>
      </w:hyperlink>
      <w:r w:rsidRPr="00397194">
        <w:rPr>
          <w:rFonts w:ascii="Henderson BCG Sans Light" w:hAnsi="Henderson BCG Sans Light" w:cs="Henderson BCG Sans Light"/>
          <w:bCs/>
          <w:i/>
          <w:iCs/>
        </w:rPr>
        <w:t xml:space="preserve"> </w:t>
      </w:r>
    </w:p>
    <w:p w14:paraId="11E91094" w14:textId="77777777" w:rsidR="00E468F6" w:rsidRPr="00397194" w:rsidRDefault="00E468F6" w:rsidP="007C200F">
      <w:pPr>
        <w:rPr>
          <w:rStyle w:val="Strong"/>
          <w:b w:val="0"/>
          <w:bCs w:val="0"/>
        </w:rPr>
      </w:pPr>
    </w:p>
    <w:sectPr w:rsidR="00E468F6" w:rsidRPr="00397194" w:rsidSect="001771D7">
      <w:headerReference w:type="default" r:id="rId13"/>
      <w:footerReference w:type="default" r:id="rId14"/>
      <w:pgSz w:w="12240" w:h="15840" w:code="1"/>
      <w:pgMar w:top="3402" w:right="3402" w:bottom="1418" w:left="1247" w:header="794" w:footer="93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37D4B" w14:textId="77777777" w:rsidR="00335E14" w:rsidRDefault="00335E14">
      <w:r>
        <w:separator/>
      </w:r>
    </w:p>
  </w:endnote>
  <w:endnote w:type="continuationSeparator" w:id="0">
    <w:p w14:paraId="78B0B89E" w14:textId="77777777" w:rsidR="00335E14" w:rsidRDefault="00335E14">
      <w:r>
        <w:continuationSeparator/>
      </w:r>
    </w:p>
  </w:endnote>
  <w:endnote w:type="continuationNotice" w:id="1">
    <w:p w14:paraId="6A9523EF" w14:textId="77777777" w:rsidR="00335E14" w:rsidRDefault="00335E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nderson BCG Serif">
    <w:altName w:val="Cambria"/>
    <w:charset w:val="00"/>
    <w:family w:val="roman"/>
    <w:pitch w:val="variable"/>
    <w:sig w:usb0="A000006F" w:usb1="D000E06B" w:usb2="00000000" w:usb3="00000000" w:csb0="00000093" w:csb1="00000000"/>
  </w:font>
  <w:font w:name="Calibri">
    <w:panose1 w:val="020F0502020204030204"/>
    <w:charset w:val="00"/>
    <w:family w:val="swiss"/>
    <w:pitch w:val="variable"/>
    <w:sig w:usb0="E4002EFF" w:usb1="C2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Henderson BCG Sans Light">
    <w:altName w:val="Calibri"/>
    <w:charset w:val="00"/>
    <w:family w:val="swiss"/>
    <w:pitch w:val="variable"/>
    <w:sig w:usb0="A000006F" w:usb1="D000E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52D5" w14:textId="014503B7" w:rsidR="001771D7" w:rsidRDefault="00B15D54" w:rsidP="001771D7">
    <w:pPr>
      <w:pStyle w:val="Footer"/>
      <w:ind w:right="-2098"/>
    </w:pPr>
    <w:r>
      <w:rPr>
        <w:noProof/>
      </w:rPr>
      <mc:AlternateContent>
        <mc:Choice Requires="wps">
          <w:drawing>
            <wp:anchor distT="0" distB="0" distL="114300" distR="114300" simplePos="0" relativeHeight="251658240" behindDoc="0" locked="0" layoutInCell="1" allowOverlap="1" wp14:anchorId="6B26D972" wp14:editId="7C5B1717">
              <wp:simplePos x="0" y="0"/>
              <wp:positionH relativeFrom="margin">
                <wp:posOffset>4928598</wp:posOffset>
              </wp:positionH>
              <wp:positionV relativeFrom="page">
                <wp:posOffset>7908471</wp:posOffset>
              </wp:positionV>
              <wp:extent cx="1988820" cy="1151074"/>
              <wp:effectExtent l="0" t="0" r="11430" b="11430"/>
              <wp:wrapNone/>
              <wp:docPr id="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820" cy="11510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A79CB" w14:textId="0D5DC80D" w:rsidR="001771D7" w:rsidRPr="00A65119" w:rsidRDefault="00822205" w:rsidP="001771D7">
                          <w:pPr>
                            <w:spacing w:line="200" w:lineRule="exact"/>
                            <w:rPr>
                              <w:rFonts w:ascii="Henderson BCG Sans Light" w:hAnsi="Henderson BCG Sans Light" w:cs="Henderson BCG Sans Light"/>
                              <w:b/>
                              <w:sz w:val="17"/>
                              <w:szCs w:val="17"/>
                            </w:rPr>
                          </w:pPr>
                          <w:r w:rsidRPr="00A65119">
                            <w:rPr>
                              <w:rFonts w:ascii="Henderson BCG Sans Light" w:hAnsi="Henderson BCG Sans Light" w:cs="Henderson BCG Sans Light"/>
                              <w:b/>
                              <w:sz w:val="17"/>
                              <w:szCs w:val="17"/>
                            </w:rPr>
                            <w:t>Pressekontakt BCG</w:t>
                          </w:r>
                        </w:p>
                        <w:p w14:paraId="15C54047" w14:textId="12DE4377" w:rsidR="001771D7" w:rsidRPr="00A65119" w:rsidRDefault="007E0159" w:rsidP="001771D7">
                          <w:pPr>
                            <w:spacing w:line="200" w:lineRule="exact"/>
                            <w:rPr>
                              <w:rFonts w:ascii="Henderson BCG Sans Light" w:hAnsi="Henderson BCG Sans Light" w:cs="Henderson BCG Sans Light"/>
                              <w:i/>
                              <w:iCs/>
                              <w:sz w:val="17"/>
                              <w:szCs w:val="17"/>
                            </w:rPr>
                          </w:pPr>
                          <w:r w:rsidRPr="00A65119">
                            <w:rPr>
                              <w:rFonts w:ascii="Henderson BCG Sans Light" w:hAnsi="Henderson BCG Sans Light" w:cs="Henderson BCG Sans Light"/>
                              <w:bCs/>
                              <w:sz w:val="17"/>
                              <w:szCs w:val="17"/>
                            </w:rPr>
                            <w:t>Felix Kupferer</w:t>
                          </w:r>
                        </w:p>
                        <w:p w14:paraId="4B3F8FA0" w14:textId="1C215CFF" w:rsidR="001771D7" w:rsidRPr="00D71B7B" w:rsidRDefault="00B15D54" w:rsidP="001771D7">
                          <w:pPr>
                            <w:spacing w:line="200" w:lineRule="exact"/>
                            <w:rPr>
                              <w:rFonts w:ascii="Henderson BCG Sans Light" w:hAnsi="Henderson BCG Sans Light" w:cs="Henderson BCG Sans Light"/>
                              <w:sz w:val="17"/>
                              <w:szCs w:val="17"/>
                            </w:rPr>
                          </w:pPr>
                          <w:r w:rsidRPr="00D71B7B">
                            <w:rPr>
                              <w:rFonts w:ascii="Henderson BCG Sans Light" w:hAnsi="Henderson BCG Sans Light" w:cs="Henderson BCG Sans Light"/>
                              <w:sz w:val="17"/>
                              <w:szCs w:val="17"/>
                            </w:rPr>
                            <w:t xml:space="preserve">Tel. </w:t>
                          </w:r>
                          <w:r w:rsidR="007E0159" w:rsidRPr="00D71B7B">
                            <w:rPr>
                              <w:rFonts w:ascii="Henderson BCG Sans Light" w:hAnsi="Henderson BCG Sans Light" w:cs="Henderson BCG Sans Light"/>
                              <w:noProof/>
                              <w:sz w:val="17"/>
                              <w:szCs w:val="17"/>
                            </w:rPr>
                            <w:t>+49 151 67014360</w:t>
                          </w:r>
                        </w:p>
                        <w:p w14:paraId="6B372A4A" w14:textId="77777777" w:rsidR="00822205" w:rsidRPr="00C2334F" w:rsidRDefault="00822205" w:rsidP="00822205">
                          <w:pPr>
                            <w:spacing w:line="200" w:lineRule="exact"/>
                            <w:rPr>
                              <w:rFonts w:ascii="Henderson BCG Sans Light" w:hAnsi="Henderson BCG Sans Light" w:cs="Henderson BCG Sans Light"/>
                              <w:sz w:val="17"/>
                              <w:szCs w:val="17"/>
                              <w:lang w:val="it-IT"/>
                            </w:rPr>
                          </w:pPr>
                          <w:hyperlink r:id="rId1" w:history="1">
                            <w:r w:rsidRPr="00C2334F">
                              <w:rPr>
                                <w:rStyle w:val="Hyperlink"/>
                                <w:rFonts w:ascii="Henderson BCG Sans Light" w:hAnsi="Henderson BCG Sans Light" w:cs="Henderson BCG Sans Light"/>
                                <w:sz w:val="17"/>
                                <w:szCs w:val="17"/>
                                <w:lang w:val="it-IT"/>
                              </w:rPr>
                              <w:t>Kupferer.Felix@bcg.com</w:t>
                            </w:r>
                          </w:hyperlink>
                          <w:r w:rsidRPr="00C2334F">
                            <w:rPr>
                              <w:rStyle w:val="Hyperlink"/>
                              <w:rFonts w:ascii="Henderson BCG Sans Light" w:hAnsi="Henderson BCG Sans Light" w:cs="Henderson BCG Sans Light"/>
                              <w:sz w:val="17"/>
                              <w:szCs w:val="17"/>
                              <w:lang w:val="it-IT"/>
                            </w:rPr>
                            <w:br/>
                          </w:r>
                          <w:r w:rsidRPr="00C2334F">
                            <w:rPr>
                              <w:rStyle w:val="Hyperlink"/>
                              <w:rFonts w:ascii="Henderson BCG Sans Light" w:hAnsi="Henderson BCG Sans Light" w:cs="Henderson BCG Sans Light"/>
                              <w:sz w:val="17"/>
                              <w:szCs w:val="17"/>
                              <w:lang w:val="it-IT"/>
                            </w:rPr>
                            <w:br/>
                          </w:r>
                          <w:proofErr w:type="spellStart"/>
                          <w:r w:rsidRPr="00C2334F">
                            <w:rPr>
                              <w:rFonts w:ascii="Henderson BCG Sans Light" w:hAnsi="Henderson BCG Sans Light" w:cs="Henderson BCG Sans Light"/>
                              <w:b/>
                              <w:bCs/>
                              <w:sz w:val="17"/>
                              <w:szCs w:val="17"/>
                              <w:lang w:val="it-IT"/>
                            </w:rPr>
                            <w:t>Pressekontakt</w:t>
                          </w:r>
                          <w:proofErr w:type="spellEnd"/>
                          <w:r w:rsidRPr="00C2334F">
                            <w:rPr>
                              <w:rFonts w:ascii="Henderson BCG Sans Light" w:hAnsi="Henderson BCG Sans Light" w:cs="Henderson BCG Sans Light"/>
                              <w:b/>
                              <w:bCs/>
                              <w:sz w:val="17"/>
                              <w:szCs w:val="17"/>
                              <w:lang w:val="it-IT"/>
                            </w:rPr>
                            <w:t xml:space="preserve"> Inverto</w:t>
                          </w:r>
                        </w:p>
                        <w:p w14:paraId="3E5E5B69" w14:textId="4E6C86DE" w:rsidR="00822205" w:rsidRPr="00A65119" w:rsidRDefault="00822205" w:rsidP="00822205">
                          <w:pPr>
                            <w:spacing w:line="200" w:lineRule="exact"/>
                            <w:rPr>
                              <w:rFonts w:ascii="Henderson BCG Sans Light" w:hAnsi="Henderson BCG Sans Light" w:cs="Henderson BCG Sans Light"/>
                              <w:sz w:val="17"/>
                              <w:szCs w:val="17"/>
                              <w:lang w:val="en-US"/>
                            </w:rPr>
                          </w:pPr>
                          <w:r w:rsidRPr="00A65119">
                            <w:rPr>
                              <w:rFonts w:ascii="Henderson BCG Sans Light" w:hAnsi="Henderson BCG Sans Light" w:cs="Henderson BCG Sans Light"/>
                              <w:sz w:val="17"/>
                              <w:szCs w:val="17"/>
                              <w:lang w:val="en-US"/>
                            </w:rPr>
                            <w:t>Ina U</w:t>
                          </w:r>
                          <w:r w:rsidR="00C2334F">
                            <w:rPr>
                              <w:rFonts w:ascii="Henderson BCG Sans Light" w:hAnsi="Henderson BCG Sans Light" w:cs="Henderson BCG Sans Light"/>
                              <w:sz w:val="17"/>
                              <w:szCs w:val="17"/>
                              <w:lang w:val="en-US"/>
                            </w:rPr>
                            <w:t>l</w:t>
                          </w:r>
                          <w:r w:rsidRPr="00A65119">
                            <w:rPr>
                              <w:rFonts w:ascii="Henderson BCG Sans Light" w:hAnsi="Henderson BCG Sans Light" w:cs="Henderson BCG Sans Light"/>
                              <w:sz w:val="17"/>
                              <w:szCs w:val="17"/>
                              <w:lang w:val="en-US"/>
                            </w:rPr>
                            <w:t>lrich</w:t>
                          </w:r>
                        </w:p>
                        <w:p w14:paraId="44E58ECE" w14:textId="77777777" w:rsidR="00822205" w:rsidRPr="00A65119" w:rsidRDefault="00822205" w:rsidP="00822205">
                          <w:pPr>
                            <w:spacing w:line="200" w:lineRule="exact"/>
                            <w:rPr>
                              <w:rFonts w:ascii="Henderson BCG Sans Light" w:hAnsi="Henderson BCG Sans Light" w:cs="Henderson BCG Sans Light"/>
                              <w:sz w:val="17"/>
                              <w:szCs w:val="17"/>
                              <w:lang w:val="en-US"/>
                            </w:rPr>
                          </w:pPr>
                          <w:r w:rsidRPr="00A65119">
                            <w:rPr>
                              <w:rFonts w:ascii="Henderson BCG Sans Light" w:hAnsi="Henderson BCG Sans Light" w:cs="Henderson BCG Sans Light"/>
                              <w:sz w:val="17"/>
                              <w:szCs w:val="17"/>
                              <w:lang w:val="en-US"/>
                            </w:rPr>
                            <w:t>Tel. +49 162 1015 255</w:t>
                          </w:r>
                        </w:p>
                        <w:p w14:paraId="35A44F80" w14:textId="2FA82A07" w:rsidR="00822205" w:rsidRPr="00A65119" w:rsidRDefault="00822205" w:rsidP="00822205">
                          <w:pPr>
                            <w:spacing w:line="200" w:lineRule="exact"/>
                            <w:rPr>
                              <w:rFonts w:ascii="Henderson BCG Sans Light" w:hAnsi="Henderson BCG Sans Light" w:cs="Henderson BCG Sans Light"/>
                              <w:sz w:val="17"/>
                              <w:szCs w:val="17"/>
                              <w:lang w:val="en-US"/>
                            </w:rPr>
                          </w:pPr>
                          <w:hyperlink r:id="rId2" w:history="1">
                            <w:r w:rsidRPr="00A65119">
                              <w:rPr>
                                <w:rStyle w:val="Hyperlink"/>
                                <w:rFonts w:ascii="Henderson BCG Sans Light" w:hAnsi="Henderson BCG Sans Light" w:cs="Henderson BCG Sans Light"/>
                                <w:sz w:val="17"/>
                                <w:szCs w:val="17"/>
                                <w:lang w:val="en-US"/>
                              </w:rPr>
                              <w:t>iullrich@inverto.com</w:t>
                            </w:r>
                          </w:hyperlink>
                          <w:r w:rsidRPr="00A65119">
                            <w:rPr>
                              <w:rFonts w:ascii="Henderson BCG Sans Light" w:hAnsi="Henderson BCG Sans Light" w:cs="Henderson BCG Sans Light"/>
                              <w:sz w:val="17"/>
                              <w:szCs w:val="17"/>
                              <w:lang w:val="en-US"/>
                            </w:rPr>
                            <w:t xml:space="preserve"> </w:t>
                          </w:r>
                        </w:p>
                        <w:p w14:paraId="6075D0EE" w14:textId="7B8AB318" w:rsidR="001771D7" w:rsidRPr="00822205" w:rsidRDefault="001771D7" w:rsidP="007E0159">
                          <w:pPr>
                            <w:spacing w:line="200" w:lineRule="exact"/>
                            <w:rPr>
                              <w:rFonts w:ascii="Henderson BCG Sans Light" w:hAnsi="Henderson BCG Sans Light" w:cs="Henderson BCG Sans Light"/>
                              <w:sz w:val="17"/>
                              <w:szCs w:val="17"/>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26D972" id="_x0000_t202" coordsize="21600,21600" o:spt="202" path="m,l,21600r21600,l21600,xe">
              <v:stroke joinstyle="miter"/>
              <v:path gradientshapeok="t" o:connecttype="rect"/>
            </v:shapetype>
            <v:shape id="Text Box 39" o:spid="_x0000_s1026" type="#_x0000_t202" style="position:absolute;margin-left:388.1pt;margin-top:622.7pt;width:156.6pt;height:90.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" filled="f" stroked="f">
              <v:textbox inset="0,0,0,0">
                <w:txbxContent>
                  <w:p w14:paraId="1DFA79CB" w14:textId="0D5DC80D" w:rsidR="001771D7" w:rsidRPr="00A65119" w:rsidRDefault="00822205" w:rsidP="001771D7">
                    <w:pPr>
                      <w:spacing w:line="200" w:lineRule="exact"/>
                      <w:rPr>
                        <w:rFonts w:ascii="Henderson BCG Sans Light" w:hAnsi="Henderson BCG Sans Light" w:cs="Henderson BCG Sans Light"/>
                        <w:b/>
                        <w:sz w:val="17"/>
                        <w:szCs w:val="17"/>
                      </w:rPr>
                    </w:pPr>
                    <w:r w:rsidRPr="00A65119">
                      <w:rPr>
                        <w:rFonts w:ascii="Henderson BCG Sans Light" w:hAnsi="Henderson BCG Sans Light" w:cs="Henderson BCG Sans Light"/>
                        <w:b/>
                        <w:sz w:val="17"/>
                        <w:szCs w:val="17"/>
                      </w:rPr>
                      <w:t>Pressekontakt BCG</w:t>
                    </w:r>
                  </w:p>
                  <w:p w14:paraId="15C54047" w14:textId="12DE4377" w:rsidR="001771D7" w:rsidRPr="00A65119" w:rsidRDefault="007E0159" w:rsidP="001771D7">
                    <w:pPr>
                      <w:spacing w:line="200" w:lineRule="exact"/>
                      <w:rPr>
                        <w:rFonts w:ascii="Henderson BCG Sans Light" w:hAnsi="Henderson BCG Sans Light" w:cs="Henderson BCG Sans Light"/>
                        <w:i/>
                        <w:iCs/>
                        <w:sz w:val="17"/>
                        <w:szCs w:val="17"/>
                      </w:rPr>
                    </w:pPr>
                    <w:r w:rsidRPr="00A65119">
                      <w:rPr>
                        <w:rFonts w:ascii="Henderson BCG Sans Light" w:hAnsi="Henderson BCG Sans Light" w:cs="Henderson BCG Sans Light"/>
                        <w:bCs/>
                        <w:sz w:val="17"/>
                        <w:szCs w:val="17"/>
                      </w:rPr>
                      <w:t>Felix Kupferer</w:t>
                    </w:r>
                  </w:p>
                  <w:p w14:paraId="4B3F8FA0" w14:textId="1C215CFF" w:rsidR="001771D7" w:rsidRPr="00D71B7B" w:rsidRDefault="00B15D54" w:rsidP="001771D7">
                    <w:pPr>
                      <w:spacing w:line="200" w:lineRule="exact"/>
                      <w:rPr>
                        <w:rFonts w:ascii="Henderson BCG Sans Light" w:hAnsi="Henderson BCG Sans Light" w:cs="Henderson BCG Sans Light"/>
                        <w:sz w:val="17"/>
                        <w:szCs w:val="17"/>
                      </w:rPr>
                    </w:pPr>
                    <w:r w:rsidRPr="00D71B7B">
                      <w:rPr>
                        <w:rFonts w:ascii="Henderson BCG Sans Light" w:hAnsi="Henderson BCG Sans Light" w:cs="Henderson BCG Sans Light"/>
                        <w:sz w:val="17"/>
                        <w:szCs w:val="17"/>
                      </w:rPr>
                      <w:t xml:space="preserve">Tel. </w:t>
                    </w:r>
                    <w:r w:rsidR="007E0159" w:rsidRPr="00D71B7B">
                      <w:rPr>
                        <w:rFonts w:ascii="Henderson BCG Sans Light" w:hAnsi="Henderson BCG Sans Light" w:cs="Henderson BCG Sans Light"/>
                        <w:noProof/>
                        <w:sz w:val="17"/>
                        <w:szCs w:val="17"/>
                      </w:rPr>
                      <w:t>+49 151 67014360</w:t>
                    </w:r>
                  </w:p>
                  <w:p w14:paraId="6B372A4A" w14:textId="77777777" w:rsidR="00822205" w:rsidRPr="00C2334F" w:rsidRDefault="00822205" w:rsidP="00822205">
                    <w:pPr>
                      <w:spacing w:line="200" w:lineRule="exact"/>
                      <w:rPr>
                        <w:rFonts w:ascii="Henderson BCG Sans Light" w:hAnsi="Henderson BCG Sans Light" w:cs="Henderson BCG Sans Light"/>
                        <w:sz w:val="17"/>
                        <w:szCs w:val="17"/>
                        <w:lang w:val="it-IT"/>
                      </w:rPr>
                    </w:pPr>
                    <w:hyperlink r:id="rId3" w:history="1">
                      <w:r w:rsidRPr="00C2334F">
                        <w:rPr>
                          <w:rStyle w:val="Hyperlink"/>
                          <w:rFonts w:ascii="Henderson BCG Sans Light" w:hAnsi="Henderson BCG Sans Light" w:cs="Henderson BCG Sans Light"/>
                          <w:sz w:val="17"/>
                          <w:szCs w:val="17"/>
                          <w:lang w:val="it-IT"/>
                        </w:rPr>
                        <w:t>Kupferer.Felix@bcg.com</w:t>
                      </w:r>
                    </w:hyperlink>
                    <w:r w:rsidRPr="00C2334F">
                      <w:rPr>
                        <w:rStyle w:val="Hyperlink"/>
                        <w:rFonts w:ascii="Henderson BCG Sans Light" w:hAnsi="Henderson BCG Sans Light" w:cs="Henderson BCG Sans Light"/>
                        <w:sz w:val="17"/>
                        <w:szCs w:val="17"/>
                        <w:lang w:val="it-IT"/>
                      </w:rPr>
                      <w:br/>
                    </w:r>
                    <w:r w:rsidRPr="00C2334F">
                      <w:rPr>
                        <w:rStyle w:val="Hyperlink"/>
                        <w:rFonts w:ascii="Henderson BCG Sans Light" w:hAnsi="Henderson BCG Sans Light" w:cs="Henderson BCG Sans Light"/>
                        <w:sz w:val="17"/>
                        <w:szCs w:val="17"/>
                        <w:lang w:val="it-IT"/>
                      </w:rPr>
                      <w:br/>
                    </w:r>
                    <w:proofErr w:type="spellStart"/>
                    <w:r w:rsidRPr="00C2334F">
                      <w:rPr>
                        <w:rFonts w:ascii="Henderson BCG Sans Light" w:hAnsi="Henderson BCG Sans Light" w:cs="Henderson BCG Sans Light"/>
                        <w:b/>
                        <w:bCs/>
                        <w:sz w:val="17"/>
                        <w:szCs w:val="17"/>
                        <w:lang w:val="it-IT"/>
                      </w:rPr>
                      <w:t>Pressekontakt</w:t>
                    </w:r>
                    <w:proofErr w:type="spellEnd"/>
                    <w:r w:rsidRPr="00C2334F">
                      <w:rPr>
                        <w:rFonts w:ascii="Henderson BCG Sans Light" w:hAnsi="Henderson BCG Sans Light" w:cs="Henderson BCG Sans Light"/>
                        <w:b/>
                        <w:bCs/>
                        <w:sz w:val="17"/>
                        <w:szCs w:val="17"/>
                        <w:lang w:val="it-IT"/>
                      </w:rPr>
                      <w:t xml:space="preserve"> Inverto</w:t>
                    </w:r>
                  </w:p>
                  <w:p w14:paraId="3E5E5B69" w14:textId="4E6C86DE" w:rsidR="00822205" w:rsidRPr="00A65119" w:rsidRDefault="00822205" w:rsidP="00822205">
                    <w:pPr>
                      <w:spacing w:line="200" w:lineRule="exact"/>
                      <w:rPr>
                        <w:rFonts w:ascii="Henderson BCG Sans Light" w:hAnsi="Henderson BCG Sans Light" w:cs="Henderson BCG Sans Light"/>
                        <w:sz w:val="17"/>
                        <w:szCs w:val="17"/>
                        <w:lang w:val="en-US"/>
                      </w:rPr>
                    </w:pPr>
                    <w:r w:rsidRPr="00A65119">
                      <w:rPr>
                        <w:rFonts w:ascii="Henderson BCG Sans Light" w:hAnsi="Henderson BCG Sans Light" w:cs="Henderson BCG Sans Light"/>
                        <w:sz w:val="17"/>
                        <w:szCs w:val="17"/>
                        <w:lang w:val="en-US"/>
                      </w:rPr>
                      <w:t>Ina U</w:t>
                    </w:r>
                    <w:r w:rsidR="00C2334F">
                      <w:rPr>
                        <w:rFonts w:ascii="Henderson BCG Sans Light" w:hAnsi="Henderson BCG Sans Light" w:cs="Henderson BCG Sans Light"/>
                        <w:sz w:val="17"/>
                        <w:szCs w:val="17"/>
                        <w:lang w:val="en-US"/>
                      </w:rPr>
                      <w:t>l</w:t>
                    </w:r>
                    <w:r w:rsidRPr="00A65119">
                      <w:rPr>
                        <w:rFonts w:ascii="Henderson BCG Sans Light" w:hAnsi="Henderson BCG Sans Light" w:cs="Henderson BCG Sans Light"/>
                        <w:sz w:val="17"/>
                        <w:szCs w:val="17"/>
                        <w:lang w:val="en-US"/>
                      </w:rPr>
                      <w:t>lrich</w:t>
                    </w:r>
                  </w:p>
                  <w:p w14:paraId="44E58ECE" w14:textId="77777777" w:rsidR="00822205" w:rsidRPr="00A65119" w:rsidRDefault="00822205" w:rsidP="00822205">
                    <w:pPr>
                      <w:spacing w:line="200" w:lineRule="exact"/>
                      <w:rPr>
                        <w:rFonts w:ascii="Henderson BCG Sans Light" w:hAnsi="Henderson BCG Sans Light" w:cs="Henderson BCG Sans Light"/>
                        <w:sz w:val="17"/>
                        <w:szCs w:val="17"/>
                        <w:lang w:val="en-US"/>
                      </w:rPr>
                    </w:pPr>
                    <w:r w:rsidRPr="00A65119">
                      <w:rPr>
                        <w:rFonts w:ascii="Henderson BCG Sans Light" w:hAnsi="Henderson BCG Sans Light" w:cs="Henderson BCG Sans Light"/>
                        <w:sz w:val="17"/>
                        <w:szCs w:val="17"/>
                        <w:lang w:val="en-US"/>
                      </w:rPr>
                      <w:t>Tel. +49 162 1015 255</w:t>
                    </w:r>
                  </w:p>
                  <w:p w14:paraId="35A44F80" w14:textId="2FA82A07" w:rsidR="00822205" w:rsidRPr="00A65119" w:rsidRDefault="00822205" w:rsidP="00822205">
                    <w:pPr>
                      <w:spacing w:line="200" w:lineRule="exact"/>
                      <w:rPr>
                        <w:rFonts w:ascii="Henderson BCG Sans Light" w:hAnsi="Henderson BCG Sans Light" w:cs="Henderson BCG Sans Light"/>
                        <w:sz w:val="17"/>
                        <w:szCs w:val="17"/>
                        <w:lang w:val="en-US"/>
                      </w:rPr>
                    </w:pPr>
                    <w:hyperlink r:id="rId4" w:history="1">
                      <w:r w:rsidRPr="00A65119">
                        <w:rPr>
                          <w:rStyle w:val="Hyperlink"/>
                          <w:rFonts w:ascii="Henderson BCG Sans Light" w:hAnsi="Henderson BCG Sans Light" w:cs="Henderson BCG Sans Light"/>
                          <w:sz w:val="17"/>
                          <w:szCs w:val="17"/>
                          <w:lang w:val="en-US"/>
                        </w:rPr>
                        <w:t>iullrich@inverto.com</w:t>
                      </w:r>
                    </w:hyperlink>
                    <w:r w:rsidRPr="00A65119">
                      <w:rPr>
                        <w:rFonts w:ascii="Henderson BCG Sans Light" w:hAnsi="Henderson BCG Sans Light" w:cs="Henderson BCG Sans Light"/>
                        <w:sz w:val="17"/>
                        <w:szCs w:val="17"/>
                        <w:lang w:val="en-US"/>
                      </w:rPr>
                      <w:t xml:space="preserve"> </w:t>
                    </w:r>
                  </w:p>
                  <w:p w14:paraId="6075D0EE" w14:textId="7B8AB318" w:rsidR="001771D7" w:rsidRPr="00822205" w:rsidRDefault="001771D7" w:rsidP="007E0159">
                    <w:pPr>
                      <w:spacing w:line="200" w:lineRule="exact"/>
                      <w:rPr>
                        <w:rFonts w:ascii="Henderson BCG Sans Light" w:hAnsi="Henderson BCG Sans Light" w:cs="Henderson BCG Sans Light"/>
                        <w:sz w:val="17"/>
                        <w:szCs w:val="17"/>
                        <w:lang w:val="en-US"/>
                      </w:rPr>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255D0" w14:textId="77777777" w:rsidR="00335E14" w:rsidRDefault="00335E14">
      <w:r>
        <w:separator/>
      </w:r>
    </w:p>
  </w:footnote>
  <w:footnote w:type="continuationSeparator" w:id="0">
    <w:p w14:paraId="074DAFE3" w14:textId="77777777" w:rsidR="00335E14" w:rsidRDefault="00335E14">
      <w:r>
        <w:continuationSeparator/>
      </w:r>
    </w:p>
  </w:footnote>
  <w:footnote w:type="continuationNotice" w:id="1">
    <w:p w14:paraId="12217A2D" w14:textId="77777777" w:rsidR="00335E14" w:rsidRDefault="00335E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DDF6" w14:textId="53FC5B9A" w:rsidR="001771D7" w:rsidRDefault="00C2334F" w:rsidP="001771D7">
    <w:pPr>
      <w:pStyle w:val="Header"/>
      <w:ind w:right="-2098"/>
      <w:jc w:val="right"/>
    </w:pPr>
    <w:r>
      <w:rPr>
        <w:noProof/>
      </w:rPr>
      <w:drawing>
        <wp:anchor distT="0" distB="0" distL="114300" distR="114300" simplePos="0" relativeHeight="251659266" behindDoc="0" locked="0" layoutInCell="1" allowOverlap="1" wp14:anchorId="3DA5FEDB" wp14:editId="26FDA5D9">
          <wp:simplePos x="0" y="0"/>
          <wp:positionH relativeFrom="column">
            <wp:posOffset>3437255</wp:posOffset>
          </wp:positionH>
          <wp:positionV relativeFrom="paragraph">
            <wp:posOffset>-39370</wp:posOffset>
          </wp:positionV>
          <wp:extent cx="3215640" cy="1025141"/>
          <wp:effectExtent l="0" t="0" r="0" b="0"/>
          <wp:wrapSquare wrapText="bothSides"/>
          <wp:docPr id="811293520" name="Grafik 2" descr="Ein Bild, das Schrift, Grafiken, Logo,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293520" name="Grafik 2" descr="Ein Bild, das Schrift, Grafiken, Logo, Tex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3215640" cy="1025141"/>
                  </a:xfrm>
                  <a:prstGeom prst="rect">
                    <a:avLst/>
                  </a:prstGeom>
                </pic:spPr>
              </pic:pic>
            </a:graphicData>
          </a:graphic>
        </wp:anchor>
      </w:drawing>
    </w:r>
    <w:r w:rsidR="00B15D54" w:rsidRPr="00FE71A8">
      <w:rPr>
        <w:noProof/>
      </w:rPr>
      <w:drawing>
        <wp:anchor distT="0" distB="0" distL="114300" distR="114300" simplePos="0" relativeHeight="251658242" behindDoc="0" locked="0" layoutInCell="1" allowOverlap="1" wp14:anchorId="15732B22" wp14:editId="7E4A6DAC">
          <wp:simplePos x="0" y="0"/>
          <wp:positionH relativeFrom="page">
            <wp:posOffset>722630</wp:posOffset>
          </wp:positionH>
          <wp:positionV relativeFrom="page">
            <wp:posOffset>722630</wp:posOffset>
          </wp:positionV>
          <wp:extent cx="2212848" cy="475488"/>
          <wp:effectExtent l="0" t="0" r="0" b="1270"/>
          <wp:wrapNone/>
          <wp:docPr id="5" name="Picture 5" descr="\\10.91.38.45\Everest$\Workfolder\00. Live\12112018\NB18-05052-Christopher Betker\02. WIP\Updated 14 Nov for Daniel\BCG_LOCKUP_RGB_GR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91.38.45\Everest$\Workfolder\00. Live\12112018\NB18-05052-Christopher Betker\02. WIP\Updated 14 Nov for Daniel\BCG_LOCKUP_RGB_GRN.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14526" t="32582" r="14424" b="33074"/>
                  <a:stretch/>
                </pic:blipFill>
                <pic:spPr bwMode="auto">
                  <a:xfrm>
                    <a:off x="0" y="0"/>
                    <a:ext cx="2212848" cy="4754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EAFBB7" w14:textId="34FC7409" w:rsidR="001771D7" w:rsidRDefault="00B15D54">
    <w:r>
      <w:rPr>
        <w:noProof/>
      </w:rPr>
      <mc:AlternateContent>
        <mc:Choice Requires="wps">
          <w:drawing>
            <wp:anchor distT="0" distB="0" distL="114300" distR="114300" simplePos="0" relativeHeight="251658241" behindDoc="0" locked="0" layoutInCell="1" allowOverlap="1" wp14:anchorId="085E53C7" wp14:editId="226DFD69">
              <wp:simplePos x="0" y="0"/>
              <wp:positionH relativeFrom="column">
                <wp:posOffset>4834255</wp:posOffset>
              </wp:positionH>
              <wp:positionV relativeFrom="paragraph">
                <wp:posOffset>1405255</wp:posOffset>
              </wp:positionV>
              <wp:extent cx="0" cy="6991350"/>
              <wp:effectExtent l="6350" t="12700" r="12700" b="6350"/>
              <wp:wrapNone/>
              <wp:docPr id="2"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135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BDC41" id="Line 40"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0.65pt,110.65pt" to="380.65pt,66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" strokeweight=".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000F0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FFC1F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EEEE9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3EBB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44C6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4A10C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DA30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862E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F0E75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E227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06D10"/>
    <w:multiLevelType w:val="hybridMultilevel"/>
    <w:tmpl w:val="B34E3D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4CB1F1A"/>
    <w:multiLevelType w:val="multilevel"/>
    <w:tmpl w:val="9DBCB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4D051B4"/>
    <w:multiLevelType w:val="hybridMultilevel"/>
    <w:tmpl w:val="51BA9DF8"/>
    <w:lvl w:ilvl="0" w:tplc="B182514A">
      <w:start w:val="1"/>
      <w:numFmt w:val="bullet"/>
      <w:lvlRestart w:val="0"/>
      <w:lvlText w:val=""/>
      <w:lvlJc w:val="left"/>
      <w:pPr>
        <w:tabs>
          <w:tab w:val="num" w:pos="1701"/>
        </w:tabs>
        <w:ind w:left="1701" w:hanging="425"/>
      </w:pPr>
      <w:rPr>
        <w:rFonts w:ascii="Symbol" w:hAnsi="Symbol" w:hint="default"/>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716"/>
        </w:tabs>
        <w:ind w:left="2716" w:hanging="360"/>
      </w:pPr>
      <w:rPr>
        <w:rFonts w:ascii="Courier New" w:hAnsi="Courier New" w:cs="Courier New" w:hint="default"/>
      </w:rPr>
    </w:lvl>
    <w:lvl w:ilvl="2" w:tplc="04090005" w:tentative="1">
      <w:start w:val="1"/>
      <w:numFmt w:val="bullet"/>
      <w:lvlText w:val=""/>
      <w:lvlJc w:val="left"/>
      <w:pPr>
        <w:tabs>
          <w:tab w:val="num" w:pos="3436"/>
        </w:tabs>
        <w:ind w:left="3436" w:hanging="360"/>
      </w:pPr>
      <w:rPr>
        <w:rFonts w:ascii="Wingdings" w:hAnsi="Wingdings" w:hint="default"/>
      </w:rPr>
    </w:lvl>
    <w:lvl w:ilvl="3" w:tplc="04090001" w:tentative="1">
      <w:start w:val="1"/>
      <w:numFmt w:val="bullet"/>
      <w:lvlText w:val=""/>
      <w:lvlJc w:val="left"/>
      <w:pPr>
        <w:tabs>
          <w:tab w:val="num" w:pos="4156"/>
        </w:tabs>
        <w:ind w:left="4156" w:hanging="360"/>
      </w:pPr>
      <w:rPr>
        <w:rFonts w:ascii="Symbol" w:hAnsi="Symbol" w:hint="default"/>
      </w:rPr>
    </w:lvl>
    <w:lvl w:ilvl="4" w:tplc="04090003" w:tentative="1">
      <w:start w:val="1"/>
      <w:numFmt w:val="bullet"/>
      <w:lvlText w:val="o"/>
      <w:lvlJc w:val="left"/>
      <w:pPr>
        <w:tabs>
          <w:tab w:val="num" w:pos="4876"/>
        </w:tabs>
        <w:ind w:left="4876" w:hanging="360"/>
      </w:pPr>
      <w:rPr>
        <w:rFonts w:ascii="Courier New" w:hAnsi="Courier New" w:cs="Courier New" w:hint="default"/>
      </w:rPr>
    </w:lvl>
    <w:lvl w:ilvl="5" w:tplc="04090005" w:tentative="1">
      <w:start w:val="1"/>
      <w:numFmt w:val="bullet"/>
      <w:lvlText w:val=""/>
      <w:lvlJc w:val="left"/>
      <w:pPr>
        <w:tabs>
          <w:tab w:val="num" w:pos="5596"/>
        </w:tabs>
        <w:ind w:left="5596" w:hanging="360"/>
      </w:pPr>
      <w:rPr>
        <w:rFonts w:ascii="Wingdings" w:hAnsi="Wingdings" w:hint="default"/>
      </w:rPr>
    </w:lvl>
    <w:lvl w:ilvl="6" w:tplc="04090001" w:tentative="1">
      <w:start w:val="1"/>
      <w:numFmt w:val="bullet"/>
      <w:lvlText w:val=""/>
      <w:lvlJc w:val="left"/>
      <w:pPr>
        <w:tabs>
          <w:tab w:val="num" w:pos="6316"/>
        </w:tabs>
        <w:ind w:left="6316" w:hanging="360"/>
      </w:pPr>
      <w:rPr>
        <w:rFonts w:ascii="Symbol" w:hAnsi="Symbol" w:hint="default"/>
      </w:rPr>
    </w:lvl>
    <w:lvl w:ilvl="7" w:tplc="04090003" w:tentative="1">
      <w:start w:val="1"/>
      <w:numFmt w:val="bullet"/>
      <w:lvlText w:val="o"/>
      <w:lvlJc w:val="left"/>
      <w:pPr>
        <w:tabs>
          <w:tab w:val="num" w:pos="7036"/>
        </w:tabs>
        <w:ind w:left="7036" w:hanging="360"/>
      </w:pPr>
      <w:rPr>
        <w:rFonts w:ascii="Courier New" w:hAnsi="Courier New" w:cs="Courier New" w:hint="default"/>
      </w:rPr>
    </w:lvl>
    <w:lvl w:ilvl="8" w:tplc="04090005" w:tentative="1">
      <w:start w:val="1"/>
      <w:numFmt w:val="bullet"/>
      <w:lvlText w:val=""/>
      <w:lvlJc w:val="left"/>
      <w:pPr>
        <w:tabs>
          <w:tab w:val="num" w:pos="7756"/>
        </w:tabs>
        <w:ind w:left="7756" w:hanging="360"/>
      </w:pPr>
      <w:rPr>
        <w:rFonts w:ascii="Wingdings" w:hAnsi="Wingdings" w:hint="default"/>
      </w:rPr>
    </w:lvl>
  </w:abstractNum>
  <w:abstractNum w:abstractNumId="13" w15:restartNumberingAfterBreak="0">
    <w:nsid w:val="05DD311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07724544"/>
    <w:multiLevelType w:val="hybridMultilevel"/>
    <w:tmpl w:val="E31EA1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0ACF60FA"/>
    <w:multiLevelType w:val="hybridMultilevel"/>
    <w:tmpl w:val="9B3CB620"/>
    <w:lvl w:ilvl="0" w:tplc="6088DB84">
      <w:start w:val="1"/>
      <w:numFmt w:val="bullet"/>
      <w:pStyle w:val="Bullet3"/>
      <w:lvlText w:val=""/>
      <w:lvlJc w:val="left"/>
      <w:pPr>
        <w:tabs>
          <w:tab w:val="num" w:pos="1701"/>
        </w:tabs>
        <w:ind w:left="1701" w:hanging="425"/>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F67F5E"/>
    <w:multiLevelType w:val="multilevel"/>
    <w:tmpl w:val="8550DB8A"/>
    <w:lvl w:ilvl="0">
      <w:start w:val="1"/>
      <w:numFmt w:val="decimal"/>
      <w:pStyle w:val="Heading1"/>
      <w:lvlText w:val="%1"/>
      <w:lvlJc w:val="left"/>
      <w:pPr>
        <w:tabs>
          <w:tab w:val="num" w:pos="284"/>
        </w:tabs>
        <w:ind w:left="284" w:hanging="284"/>
      </w:pPr>
      <w:rPr>
        <w:rFonts w:ascii="Henderson BCG Serif" w:hAnsi="Henderson BCG Serif"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567"/>
        </w:tabs>
        <w:ind w:left="567" w:hanging="567"/>
      </w:pPr>
      <w:rPr>
        <w:rFonts w:ascii="Henderson BCG Serif" w:hAnsi="Henderson BCG Serif" w:hint="default"/>
        <w:b/>
        <w:i w:val="0"/>
        <w:sz w:val="22"/>
      </w:rPr>
    </w:lvl>
    <w:lvl w:ilvl="2">
      <w:start w:val="1"/>
      <w:numFmt w:val="decimal"/>
      <w:pStyle w:val="Heading3"/>
      <w:lvlText w:val="%1.%2.%3"/>
      <w:lvlJc w:val="left"/>
      <w:pPr>
        <w:tabs>
          <w:tab w:val="num" w:pos="851"/>
        </w:tabs>
        <w:ind w:left="851" w:hanging="851"/>
      </w:pPr>
      <w:rPr>
        <w:rFonts w:ascii="Henderson BCG Serif" w:hAnsi="Henderson BCG Serif" w:hint="default"/>
        <w:b/>
        <w:i w:val="0"/>
        <w:sz w:val="22"/>
      </w:rPr>
    </w:lvl>
    <w:lvl w:ilvl="3">
      <w:start w:val="1"/>
      <w:numFmt w:val="decimal"/>
      <w:pStyle w:val="Heading4"/>
      <w:lvlText w:val="%1.%2.%3.%4"/>
      <w:lvlJc w:val="left"/>
      <w:pPr>
        <w:tabs>
          <w:tab w:val="num" w:pos="1134"/>
        </w:tabs>
        <w:ind w:left="1134" w:hanging="1134"/>
      </w:pPr>
      <w:rPr>
        <w:rFonts w:ascii="Henderson BCG Serif" w:hAnsi="Henderson BCG Serif" w:hint="default"/>
        <w:sz w:val="22"/>
      </w:rPr>
    </w:lvl>
    <w:lvl w:ilvl="4">
      <w:start w:val="1"/>
      <w:numFmt w:val="decimal"/>
      <w:pStyle w:val="Heading5"/>
      <w:lvlText w:val="%1.%2.%3.%4.%5"/>
      <w:lvlJc w:val="left"/>
      <w:pPr>
        <w:tabs>
          <w:tab w:val="num" w:pos="1418"/>
        </w:tabs>
        <w:ind w:left="1418" w:hanging="1418"/>
      </w:pPr>
      <w:rPr>
        <w:rFonts w:ascii="Henderson BCG Serif" w:hAnsi="Henderson BCG Serif" w:hint="default"/>
        <w:b w:val="0"/>
        <w:i w:val="0"/>
        <w:sz w:val="22"/>
      </w:rPr>
    </w:lvl>
    <w:lvl w:ilvl="5">
      <w:start w:val="1"/>
      <w:numFmt w:val="decimal"/>
      <w:lvlText w:val="%1.%2.%3.%4.%5.%6."/>
      <w:lvlJc w:val="left"/>
      <w:pPr>
        <w:tabs>
          <w:tab w:val="num" w:pos="4320"/>
        </w:tabs>
        <w:ind w:left="2376" w:hanging="936"/>
      </w:pPr>
      <w:rPr>
        <w:rFonts w:hint="default"/>
      </w:rPr>
    </w:lvl>
    <w:lvl w:ilvl="6">
      <w:start w:val="1"/>
      <w:numFmt w:val="decimal"/>
      <w:lvlText w:val="%1.%2.%3.%4.%5.%6.%7."/>
      <w:lvlJc w:val="left"/>
      <w:pPr>
        <w:tabs>
          <w:tab w:val="num" w:pos="5040"/>
        </w:tabs>
        <w:ind w:left="2880" w:hanging="1080"/>
      </w:pPr>
      <w:rPr>
        <w:rFonts w:hint="default"/>
      </w:rPr>
    </w:lvl>
    <w:lvl w:ilvl="7">
      <w:start w:val="1"/>
      <w:numFmt w:val="decimal"/>
      <w:lvlText w:val="%1.%2.%3.%4.%5.%6.%7.%8."/>
      <w:lvlJc w:val="left"/>
      <w:pPr>
        <w:tabs>
          <w:tab w:val="num" w:pos="6120"/>
        </w:tabs>
        <w:ind w:left="3384" w:hanging="1224"/>
      </w:pPr>
      <w:rPr>
        <w:rFonts w:hint="default"/>
      </w:rPr>
    </w:lvl>
    <w:lvl w:ilvl="8">
      <w:start w:val="1"/>
      <w:numFmt w:val="decimal"/>
      <w:lvlText w:val="%1.%2.%3.%4.%5.%6.%7.%8.%9."/>
      <w:lvlJc w:val="left"/>
      <w:pPr>
        <w:tabs>
          <w:tab w:val="num" w:pos="6840"/>
        </w:tabs>
        <w:ind w:left="3960" w:hanging="1440"/>
      </w:pPr>
      <w:rPr>
        <w:rFonts w:hint="default"/>
      </w:rPr>
    </w:lvl>
  </w:abstractNum>
  <w:abstractNum w:abstractNumId="17" w15:restartNumberingAfterBreak="0">
    <w:nsid w:val="105960E0"/>
    <w:multiLevelType w:val="hybridMultilevel"/>
    <w:tmpl w:val="81B69E9E"/>
    <w:lvl w:ilvl="0" w:tplc="F00235F4">
      <w:start w:val="1"/>
      <w:numFmt w:val="bullet"/>
      <w:lvlRestart w:val="0"/>
      <w:lvlText w:val=""/>
      <w:lvlJc w:val="left"/>
      <w:pPr>
        <w:tabs>
          <w:tab w:val="num" w:pos="1276"/>
        </w:tabs>
        <w:ind w:left="1276" w:hanging="425"/>
      </w:pPr>
      <w:rPr>
        <w:rFonts w:ascii="Symbol" w:hAnsi="Symbol" w:hint="default"/>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8" w15:restartNumberingAfterBreak="0">
    <w:nsid w:val="12546469"/>
    <w:multiLevelType w:val="hybridMultilevel"/>
    <w:tmpl w:val="B6CC54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1A0E42FB"/>
    <w:multiLevelType w:val="hybridMultilevel"/>
    <w:tmpl w:val="D6EA75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1D091297"/>
    <w:multiLevelType w:val="hybridMultilevel"/>
    <w:tmpl w:val="B57034F4"/>
    <w:lvl w:ilvl="0" w:tplc="F8E4C3F6">
      <w:start w:val="2020"/>
      <w:numFmt w:val="bullet"/>
      <w:lvlText w:val=""/>
      <w:lvlJc w:val="left"/>
      <w:pPr>
        <w:ind w:left="720" w:hanging="360"/>
      </w:pPr>
      <w:rPr>
        <w:rFonts w:ascii="Symbol" w:eastAsia="Calibri" w:hAnsi="Symbol" w:cs="Mangal" w:hint="default"/>
        <w:lang w:val="de-DE"/>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1FA22F6F"/>
    <w:multiLevelType w:val="hybridMultilevel"/>
    <w:tmpl w:val="8A6E46BA"/>
    <w:lvl w:ilvl="0" w:tplc="1C683312">
      <w:numFmt w:val="bullet"/>
      <w:lvlText w:val=""/>
      <w:lvlJc w:val="left"/>
      <w:pPr>
        <w:ind w:left="1080" w:hanging="360"/>
      </w:pPr>
      <w:rPr>
        <w:rFonts w:ascii="Wingdings" w:eastAsia="Calibri" w:hAnsi="Wingdings" w:cs="Manga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22" w15:restartNumberingAfterBreak="0">
    <w:nsid w:val="25E207C8"/>
    <w:multiLevelType w:val="hybridMultilevel"/>
    <w:tmpl w:val="7F740B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38490B26"/>
    <w:multiLevelType w:val="hybridMultilevel"/>
    <w:tmpl w:val="AC560798"/>
    <w:lvl w:ilvl="0" w:tplc="1E34098A">
      <w:start w:val="1"/>
      <w:numFmt w:val="bullet"/>
      <w:lvlRestart w:val="0"/>
      <w:lvlText w:val=""/>
      <w:lvlJc w:val="left"/>
      <w:pPr>
        <w:tabs>
          <w:tab w:val="num" w:pos="851"/>
        </w:tabs>
        <w:ind w:left="851" w:hanging="426"/>
      </w:pPr>
      <w:rPr>
        <w:rFonts w:ascii="Symbol" w:hAnsi="Symbol" w:hint="default"/>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12"/>
        </w:tabs>
        <w:ind w:left="1412" w:hanging="360"/>
      </w:pPr>
      <w:rPr>
        <w:rFonts w:ascii="Courier New" w:hAnsi="Courier New" w:cs="Courier New" w:hint="default"/>
      </w:rPr>
    </w:lvl>
    <w:lvl w:ilvl="2" w:tplc="04090005" w:tentative="1">
      <w:start w:val="1"/>
      <w:numFmt w:val="bullet"/>
      <w:lvlText w:val=""/>
      <w:lvlJc w:val="left"/>
      <w:pPr>
        <w:tabs>
          <w:tab w:val="num" w:pos="2132"/>
        </w:tabs>
        <w:ind w:left="2132" w:hanging="360"/>
      </w:pPr>
      <w:rPr>
        <w:rFonts w:ascii="Wingdings" w:hAnsi="Wingdings" w:hint="default"/>
      </w:rPr>
    </w:lvl>
    <w:lvl w:ilvl="3" w:tplc="04090001" w:tentative="1">
      <w:start w:val="1"/>
      <w:numFmt w:val="bullet"/>
      <w:lvlText w:val=""/>
      <w:lvlJc w:val="left"/>
      <w:pPr>
        <w:tabs>
          <w:tab w:val="num" w:pos="2852"/>
        </w:tabs>
        <w:ind w:left="2852" w:hanging="360"/>
      </w:pPr>
      <w:rPr>
        <w:rFonts w:ascii="Symbol" w:hAnsi="Symbol" w:hint="default"/>
      </w:rPr>
    </w:lvl>
    <w:lvl w:ilvl="4" w:tplc="04090003" w:tentative="1">
      <w:start w:val="1"/>
      <w:numFmt w:val="bullet"/>
      <w:lvlText w:val="o"/>
      <w:lvlJc w:val="left"/>
      <w:pPr>
        <w:tabs>
          <w:tab w:val="num" w:pos="3572"/>
        </w:tabs>
        <w:ind w:left="3572" w:hanging="360"/>
      </w:pPr>
      <w:rPr>
        <w:rFonts w:ascii="Courier New" w:hAnsi="Courier New" w:cs="Courier New" w:hint="default"/>
      </w:rPr>
    </w:lvl>
    <w:lvl w:ilvl="5" w:tplc="04090005" w:tentative="1">
      <w:start w:val="1"/>
      <w:numFmt w:val="bullet"/>
      <w:lvlText w:val=""/>
      <w:lvlJc w:val="left"/>
      <w:pPr>
        <w:tabs>
          <w:tab w:val="num" w:pos="4292"/>
        </w:tabs>
        <w:ind w:left="4292" w:hanging="360"/>
      </w:pPr>
      <w:rPr>
        <w:rFonts w:ascii="Wingdings" w:hAnsi="Wingdings" w:hint="default"/>
      </w:rPr>
    </w:lvl>
    <w:lvl w:ilvl="6" w:tplc="04090001" w:tentative="1">
      <w:start w:val="1"/>
      <w:numFmt w:val="bullet"/>
      <w:lvlText w:val=""/>
      <w:lvlJc w:val="left"/>
      <w:pPr>
        <w:tabs>
          <w:tab w:val="num" w:pos="5012"/>
        </w:tabs>
        <w:ind w:left="5012" w:hanging="360"/>
      </w:pPr>
      <w:rPr>
        <w:rFonts w:ascii="Symbol" w:hAnsi="Symbol" w:hint="default"/>
      </w:rPr>
    </w:lvl>
    <w:lvl w:ilvl="7" w:tplc="04090003" w:tentative="1">
      <w:start w:val="1"/>
      <w:numFmt w:val="bullet"/>
      <w:lvlText w:val="o"/>
      <w:lvlJc w:val="left"/>
      <w:pPr>
        <w:tabs>
          <w:tab w:val="num" w:pos="5732"/>
        </w:tabs>
        <w:ind w:left="5732" w:hanging="360"/>
      </w:pPr>
      <w:rPr>
        <w:rFonts w:ascii="Courier New" w:hAnsi="Courier New" w:cs="Courier New" w:hint="default"/>
      </w:rPr>
    </w:lvl>
    <w:lvl w:ilvl="8" w:tplc="04090005" w:tentative="1">
      <w:start w:val="1"/>
      <w:numFmt w:val="bullet"/>
      <w:lvlText w:val=""/>
      <w:lvlJc w:val="left"/>
      <w:pPr>
        <w:tabs>
          <w:tab w:val="num" w:pos="6452"/>
        </w:tabs>
        <w:ind w:left="6452" w:hanging="360"/>
      </w:pPr>
      <w:rPr>
        <w:rFonts w:ascii="Wingdings" w:hAnsi="Wingdings" w:hint="default"/>
      </w:rPr>
    </w:lvl>
  </w:abstractNum>
  <w:abstractNum w:abstractNumId="24" w15:restartNumberingAfterBreak="0">
    <w:nsid w:val="39D01ABD"/>
    <w:multiLevelType w:val="hybridMultilevel"/>
    <w:tmpl w:val="FF0AC872"/>
    <w:lvl w:ilvl="0" w:tplc="135640DE">
      <w:numFmt w:val="bullet"/>
      <w:lvlText w:val="-"/>
      <w:lvlJc w:val="left"/>
      <w:pPr>
        <w:ind w:left="720" w:hanging="360"/>
      </w:pPr>
      <w:rPr>
        <w:rFonts w:ascii="Henderson BCG Serif" w:eastAsia="Times New Roman" w:hAnsi="Henderson BCG Serif" w:cs="Henderson BCG Serif"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A905FC2"/>
    <w:multiLevelType w:val="hybridMultilevel"/>
    <w:tmpl w:val="23A0F2E6"/>
    <w:lvl w:ilvl="0" w:tplc="E96EAE3A">
      <w:start w:val="1"/>
      <w:numFmt w:val="bullet"/>
      <w:pStyle w:val="Bullet1"/>
      <w:lvlText w:val=""/>
      <w:lvlJc w:val="left"/>
      <w:pPr>
        <w:tabs>
          <w:tab w:val="num" w:pos="851"/>
        </w:tabs>
        <w:ind w:left="851" w:hanging="426"/>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AD7089E"/>
    <w:multiLevelType w:val="hybridMultilevel"/>
    <w:tmpl w:val="98DE140C"/>
    <w:lvl w:ilvl="0" w:tplc="0EF658E4">
      <w:start w:val="1"/>
      <w:numFmt w:val="bullet"/>
      <w:lvlRestart w:val="0"/>
      <w:lvlText w:val=""/>
      <w:lvlJc w:val="left"/>
      <w:pPr>
        <w:tabs>
          <w:tab w:val="num" w:pos="822"/>
        </w:tabs>
        <w:ind w:left="822" w:hanging="425"/>
      </w:pPr>
      <w:rPr>
        <w:rFonts w:ascii="Symbol" w:hAnsi="Symbol" w:hint="default"/>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12"/>
        </w:tabs>
        <w:ind w:left="1412" w:hanging="360"/>
      </w:pPr>
      <w:rPr>
        <w:rFonts w:ascii="Courier New" w:hAnsi="Courier New" w:cs="Courier New" w:hint="default"/>
      </w:rPr>
    </w:lvl>
    <w:lvl w:ilvl="2" w:tplc="04090005" w:tentative="1">
      <w:start w:val="1"/>
      <w:numFmt w:val="bullet"/>
      <w:lvlText w:val=""/>
      <w:lvlJc w:val="left"/>
      <w:pPr>
        <w:tabs>
          <w:tab w:val="num" w:pos="2132"/>
        </w:tabs>
        <w:ind w:left="2132" w:hanging="360"/>
      </w:pPr>
      <w:rPr>
        <w:rFonts w:ascii="Wingdings" w:hAnsi="Wingdings" w:hint="default"/>
      </w:rPr>
    </w:lvl>
    <w:lvl w:ilvl="3" w:tplc="04090001" w:tentative="1">
      <w:start w:val="1"/>
      <w:numFmt w:val="bullet"/>
      <w:lvlText w:val=""/>
      <w:lvlJc w:val="left"/>
      <w:pPr>
        <w:tabs>
          <w:tab w:val="num" w:pos="2852"/>
        </w:tabs>
        <w:ind w:left="2852" w:hanging="360"/>
      </w:pPr>
      <w:rPr>
        <w:rFonts w:ascii="Symbol" w:hAnsi="Symbol" w:hint="default"/>
      </w:rPr>
    </w:lvl>
    <w:lvl w:ilvl="4" w:tplc="04090003" w:tentative="1">
      <w:start w:val="1"/>
      <w:numFmt w:val="bullet"/>
      <w:lvlText w:val="o"/>
      <w:lvlJc w:val="left"/>
      <w:pPr>
        <w:tabs>
          <w:tab w:val="num" w:pos="3572"/>
        </w:tabs>
        <w:ind w:left="3572" w:hanging="360"/>
      </w:pPr>
      <w:rPr>
        <w:rFonts w:ascii="Courier New" w:hAnsi="Courier New" w:cs="Courier New" w:hint="default"/>
      </w:rPr>
    </w:lvl>
    <w:lvl w:ilvl="5" w:tplc="04090005" w:tentative="1">
      <w:start w:val="1"/>
      <w:numFmt w:val="bullet"/>
      <w:lvlText w:val=""/>
      <w:lvlJc w:val="left"/>
      <w:pPr>
        <w:tabs>
          <w:tab w:val="num" w:pos="4292"/>
        </w:tabs>
        <w:ind w:left="4292" w:hanging="360"/>
      </w:pPr>
      <w:rPr>
        <w:rFonts w:ascii="Wingdings" w:hAnsi="Wingdings" w:hint="default"/>
      </w:rPr>
    </w:lvl>
    <w:lvl w:ilvl="6" w:tplc="04090001" w:tentative="1">
      <w:start w:val="1"/>
      <w:numFmt w:val="bullet"/>
      <w:lvlText w:val=""/>
      <w:lvlJc w:val="left"/>
      <w:pPr>
        <w:tabs>
          <w:tab w:val="num" w:pos="5012"/>
        </w:tabs>
        <w:ind w:left="5012" w:hanging="360"/>
      </w:pPr>
      <w:rPr>
        <w:rFonts w:ascii="Symbol" w:hAnsi="Symbol" w:hint="default"/>
      </w:rPr>
    </w:lvl>
    <w:lvl w:ilvl="7" w:tplc="04090003" w:tentative="1">
      <w:start w:val="1"/>
      <w:numFmt w:val="bullet"/>
      <w:lvlText w:val="o"/>
      <w:lvlJc w:val="left"/>
      <w:pPr>
        <w:tabs>
          <w:tab w:val="num" w:pos="5732"/>
        </w:tabs>
        <w:ind w:left="5732" w:hanging="360"/>
      </w:pPr>
      <w:rPr>
        <w:rFonts w:ascii="Courier New" w:hAnsi="Courier New" w:cs="Courier New" w:hint="default"/>
      </w:rPr>
    </w:lvl>
    <w:lvl w:ilvl="8" w:tplc="04090005" w:tentative="1">
      <w:start w:val="1"/>
      <w:numFmt w:val="bullet"/>
      <w:lvlText w:val=""/>
      <w:lvlJc w:val="left"/>
      <w:pPr>
        <w:tabs>
          <w:tab w:val="num" w:pos="6452"/>
        </w:tabs>
        <w:ind w:left="6452" w:hanging="360"/>
      </w:pPr>
      <w:rPr>
        <w:rFonts w:ascii="Wingdings" w:hAnsi="Wingdings" w:hint="default"/>
      </w:rPr>
    </w:lvl>
  </w:abstractNum>
  <w:abstractNum w:abstractNumId="27" w15:restartNumberingAfterBreak="0">
    <w:nsid w:val="3FE15AF9"/>
    <w:multiLevelType w:val="hybridMultilevel"/>
    <w:tmpl w:val="ECECD0B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8" w15:restartNumberingAfterBreak="0">
    <w:nsid w:val="425C7889"/>
    <w:multiLevelType w:val="multilevel"/>
    <w:tmpl w:val="0409001F"/>
    <w:numStyleLink w:val="111111"/>
  </w:abstractNum>
  <w:abstractNum w:abstractNumId="29" w15:restartNumberingAfterBreak="0">
    <w:nsid w:val="443B47DD"/>
    <w:multiLevelType w:val="hybridMultilevel"/>
    <w:tmpl w:val="89AAB174"/>
    <w:lvl w:ilvl="0" w:tplc="3CC25D6A">
      <w:start w:val="1"/>
      <w:numFmt w:val="bullet"/>
      <w:pStyle w:val="Bullet2"/>
      <w:lvlText w:val=""/>
      <w:lvlJc w:val="left"/>
      <w:pPr>
        <w:tabs>
          <w:tab w:val="num" w:pos="1276"/>
        </w:tabs>
        <w:ind w:left="1276" w:hanging="425"/>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10387B"/>
    <w:multiLevelType w:val="hybridMultilevel"/>
    <w:tmpl w:val="0F46326E"/>
    <w:lvl w:ilvl="0" w:tplc="1E367648">
      <w:numFmt w:val="bullet"/>
      <w:lvlText w:val="-"/>
      <w:lvlJc w:val="left"/>
      <w:pPr>
        <w:ind w:left="720" w:hanging="360"/>
      </w:pPr>
      <w:rPr>
        <w:rFonts w:ascii="Henderson BCG Serif" w:eastAsia="Times New Roman" w:hAnsi="Henderson BCG Serif" w:cs="Henderson BCG Serif"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62D6410"/>
    <w:multiLevelType w:val="hybridMultilevel"/>
    <w:tmpl w:val="BB567292"/>
    <w:lvl w:ilvl="0" w:tplc="390AA558">
      <w:start w:val="1"/>
      <w:numFmt w:val="bullet"/>
      <w:lvlRestart w:val="0"/>
      <w:lvlText w:val=""/>
      <w:lvlJc w:val="left"/>
      <w:pPr>
        <w:tabs>
          <w:tab w:val="num" w:pos="822"/>
        </w:tabs>
        <w:ind w:left="822" w:hanging="425"/>
      </w:pPr>
      <w:rPr>
        <w:rFonts w:ascii="Symbol" w:hAnsi="Symbol" w:hint="default"/>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12"/>
        </w:tabs>
        <w:ind w:left="1412" w:hanging="360"/>
      </w:pPr>
      <w:rPr>
        <w:rFonts w:ascii="Courier New" w:hAnsi="Courier New" w:cs="Courier New" w:hint="default"/>
      </w:rPr>
    </w:lvl>
    <w:lvl w:ilvl="2" w:tplc="04090005" w:tentative="1">
      <w:start w:val="1"/>
      <w:numFmt w:val="bullet"/>
      <w:lvlText w:val=""/>
      <w:lvlJc w:val="left"/>
      <w:pPr>
        <w:tabs>
          <w:tab w:val="num" w:pos="2132"/>
        </w:tabs>
        <w:ind w:left="2132" w:hanging="360"/>
      </w:pPr>
      <w:rPr>
        <w:rFonts w:ascii="Wingdings" w:hAnsi="Wingdings" w:hint="default"/>
      </w:rPr>
    </w:lvl>
    <w:lvl w:ilvl="3" w:tplc="04090001" w:tentative="1">
      <w:start w:val="1"/>
      <w:numFmt w:val="bullet"/>
      <w:lvlText w:val=""/>
      <w:lvlJc w:val="left"/>
      <w:pPr>
        <w:tabs>
          <w:tab w:val="num" w:pos="2852"/>
        </w:tabs>
        <w:ind w:left="2852" w:hanging="360"/>
      </w:pPr>
      <w:rPr>
        <w:rFonts w:ascii="Symbol" w:hAnsi="Symbol" w:hint="default"/>
      </w:rPr>
    </w:lvl>
    <w:lvl w:ilvl="4" w:tplc="04090003" w:tentative="1">
      <w:start w:val="1"/>
      <w:numFmt w:val="bullet"/>
      <w:lvlText w:val="o"/>
      <w:lvlJc w:val="left"/>
      <w:pPr>
        <w:tabs>
          <w:tab w:val="num" w:pos="3572"/>
        </w:tabs>
        <w:ind w:left="3572" w:hanging="360"/>
      </w:pPr>
      <w:rPr>
        <w:rFonts w:ascii="Courier New" w:hAnsi="Courier New" w:cs="Courier New" w:hint="default"/>
      </w:rPr>
    </w:lvl>
    <w:lvl w:ilvl="5" w:tplc="04090005" w:tentative="1">
      <w:start w:val="1"/>
      <w:numFmt w:val="bullet"/>
      <w:lvlText w:val=""/>
      <w:lvlJc w:val="left"/>
      <w:pPr>
        <w:tabs>
          <w:tab w:val="num" w:pos="4292"/>
        </w:tabs>
        <w:ind w:left="4292" w:hanging="360"/>
      </w:pPr>
      <w:rPr>
        <w:rFonts w:ascii="Wingdings" w:hAnsi="Wingdings" w:hint="default"/>
      </w:rPr>
    </w:lvl>
    <w:lvl w:ilvl="6" w:tplc="04090001" w:tentative="1">
      <w:start w:val="1"/>
      <w:numFmt w:val="bullet"/>
      <w:lvlText w:val=""/>
      <w:lvlJc w:val="left"/>
      <w:pPr>
        <w:tabs>
          <w:tab w:val="num" w:pos="5012"/>
        </w:tabs>
        <w:ind w:left="5012" w:hanging="360"/>
      </w:pPr>
      <w:rPr>
        <w:rFonts w:ascii="Symbol" w:hAnsi="Symbol" w:hint="default"/>
      </w:rPr>
    </w:lvl>
    <w:lvl w:ilvl="7" w:tplc="04090003" w:tentative="1">
      <w:start w:val="1"/>
      <w:numFmt w:val="bullet"/>
      <w:lvlText w:val="o"/>
      <w:lvlJc w:val="left"/>
      <w:pPr>
        <w:tabs>
          <w:tab w:val="num" w:pos="5732"/>
        </w:tabs>
        <w:ind w:left="5732" w:hanging="360"/>
      </w:pPr>
      <w:rPr>
        <w:rFonts w:ascii="Courier New" w:hAnsi="Courier New" w:cs="Courier New" w:hint="default"/>
      </w:rPr>
    </w:lvl>
    <w:lvl w:ilvl="8" w:tplc="04090005" w:tentative="1">
      <w:start w:val="1"/>
      <w:numFmt w:val="bullet"/>
      <w:lvlText w:val=""/>
      <w:lvlJc w:val="left"/>
      <w:pPr>
        <w:tabs>
          <w:tab w:val="num" w:pos="6452"/>
        </w:tabs>
        <w:ind w:left="6452" w:hanging="360"/>
      </w:pPr>
      <w:rPr>
        <w:rFonts w:ascii="Wingdings" w:hAnsi="Wingdings" w:hint="default"/>
      </w:rPr>
    </w:lvl>
  </w:abstractNum>
  <w:abstractNum w:abstractNumId="32" w15:restartNumberingAfterBreak="0">
    <w:nsid w:val="50D07C39"/>
    <w:multiLevelType w:val="hybridMultilevel"/>
    <w:tmpl w:val="E1E23208"/>
    <w:lvl w:ilvl="0" w:tplc="208E583E">
      <w:start w:val="1"/>
      <w:numFmt w:val="bullet"/>
      <w:lvlRestart w:val="0"/>
      <w:lvlText w:val=""/>
      <w:lvlJc w:val="left"/>
      <w:pPr>
        <w:tabs>
          <w:tab w:val="num" w:pos="1701"/>
        </w:tabs>
        <w:ind w:left="1701" w:hanging="425"/>
      </w:pPr>
      <w:rPr>
        <w:rFonts w:ascii="Symbol" w:hAnsi="Symbol" w:hint="default"/>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716"/>
        </w:tabs>
        <w:ind w:left="2716" w:hanging="360"/>
      </w:pPr>
      <w:rPr>
        <w:rFonts w:ascii="Courier New" w:hAnsi="Courier New" w:cs="Courier New" w:hint="default"/>
      </w:rPr>
    </w:lvl>
    <w:lvl w:ilvl="2" w:tplc="04090005" w:tentative="1">
      <w:start w:val="1"/>
      <w:numFmt w:val="bullet"/>
      <w:lvlText w:val=""/>
      <w:lvlJc w:val="left"/>
      <w:pPr>
        <w:tabs>
          <w:tab w:val="num" w:pos="3436"/>
        </w:tabs>
        <w:ind w:left="3436" w:hanging="360"/>
      </w:pPr>
      <w:rPr>
        <w:rFonts w:ascii="Wingdings" w:hAnsi="Wingdings" w:hint="default"/>
      </w:rPr>
    </w:lvl>
    <w:lvl w:ilvl="3" w:tplc="04090001" w:tentative="1">
      <w:start w:val="1"/>
      <w:numFmt w:val="bullet"/>
      <w:lvlText w:val=""/>
      <w:lvlJc w:val="left"/>
      <w:pPr>
        <w:tabs>
          <w:tab w:val="num" w:pos="4156"/>
        </w:tabs>
        <w:ind w:left="4156" w:hanging="360"/>
      </w:pPr>
      <w:rPr>
        <w:rFonts w:ascii="Symbol" w:hAnsi="Symbol" w:hint="default"/>
      </w:rPr>
    </w:lvl>
    <w:lvl w:ilvl="4" w:tplc="04090003" w:tentative="1">
      <w:start w:val="1"/>
      <w:numFmt w:val="bullet"/>
      <w:lvlText w:val="o"/>
      <w:lvlJc w:val="left"/>
      <w:pPr>
        <w:tabs>
          <w:tab w:val="num" w:pos="4876"/>
        </w:tabs>
        <w:ind w:left="4876" w:hanging="360"/>
      </w:pPr>
      <w:rPr>
        <w:rFonts w:ascii="Courier New" w:hAnsi="Courier New" w:cs="Courier New" w:hint="default"/>
      </w:rPr>
    </w:lvl>
    <w:lvl w:ilvl="5" w:tplc="04090005" w:tentative="1">
      <w:start w:val="1"/>
      <w:numFmt w:val="bullet"/>
      <w:lvlText w:val=""/>
      <w:lvlJc w:val="left"/>
      <w:pPr>
        <w:tabs>
          <w:tab w:val="num" w:pos="5596"/>
        </w:tabs>
        <w:ind w:left="5596" w:hanging="360"/>
      </w:pPr>
      <w:rPr>
        <w:rFonts w:ascii="Wingdings" w:hAnsi="Wingdings" w:hint="default"/>
      </w:rPr>
    </w:lvl>
    <w:lvl w:ilvl="6" w:tplc="04090001" w:tentative="1">
      <w:start w:val="1"/>
      <w:numFmt w:val="bullet"/>
      <w:lvlText w:val=""/>
      <w:lvlJc w:val="left"/>
      <w:pPr>
        <w:tabs>
          <w:tab w:val="num" w:pos="6316"/>
        </w:tabs>
        <w:ind w:left="6316" w:hanging="360"/>
      </w:pPr>
      <w:rPr>
        <w:rFonts w:ascii="Symbol" w:hAnsi="Symbol" w:hint="default"/>
      </w:rPr>
    </w:lvl>
    <w:lvl w:ilvl="7" w:tplc="04090003" w:tentative="1">
      <w:start w:val="1"/>
      <w:numFmt w:val="bullet"/>
      <w:lvlText w:val="o"/>
      <w:lvlJc w:val="left"/>
      <w:pPr>
        <w:tabs>
          <w:tab w:val="num" w:pos="7036"/>
        </w:tabs>
        <w:ind w:left="7036" w:hanging="360"/>
      </w:pPr>
      <w:rPr>
        <w:rFonts w:ascii="Courier New" w:hAnsi="Courier New" w:cs="Courier New" w:hint="default"/>
      </w:rPr>
    </w:lvl>
    <w:lvl w:ilvl="8" w:tplc="04090005" w:tentative="1">
      <w:start w:val="1"/>
      <w:numFmt w:val="bullet"/>
      <w:lvlText w:val=""/>
      <w:lvlJc w:val="left"/>
      <w:pPr>
        <w:tabs>
          <w:tab w:val="num" w:pos="7756"/>
        </w:tabs>
        <w:ind w:left="7756" w:hanging="360"/>
      </w:pPr>
      <w:rPr>
        <w:rFonts w:ascii="Wingdings" w:hAnsi="Wingdings" w:hint="default"/>
      </w:rPr>
    </w:lvl>
  </w:abstractNum>
  <w:abstractNum w:abstractNumId="33" w15:restartNumberingAfterBreak="0">
    <w:nsid w:val="5DAC627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44B681E"/>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650129AE"/>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6AB0233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45832F9"/>
    <w:multiLevelType w:val="multilevel"/>
    <w:tmpl w:val="DA3EFD90"/>
    <w:lvl w:ilvl="0">
      <w:start w:val="1"/>
      <w:numFmt w:val="decimal"/>
      <w:lvlRestart w:val="0"/>
      <w:lvlText w:val="%1"/>
      <w:lvlJc w:val="left"/>
      <w:pPr>
        <w:tabs>
          <w:tab w:val="num" w:pos="357"/>
        </w:tabs>
        <w:ind w:left="283" w:hanging="283"/>
      </w:pPr>
      <w:rPr>
        <w:rFonts w:ascii="Henderson BCG Serif" w:hAnsi="Henderson BCG Serif" w:hint="default"/>
        <w:color w:val="auto"/>
        <w:u w:val="none"/>
        <w:effect w:val="none"/>
      </w:rPr>
    </w:lvl>
    <w:lvl w:ilvl="1">
      <w:start w:val="1"/>
      <w:numFmt w:val="decimal"/>
      <w:lvlText w:val="%1.%2"/>
      <w:lvlJc w:val="left"/>
      <w:pPr>
        <w:tabs>
          <w:tab w:val="num" w:pos="567"/>
        </w:tabs>
        <w:ind w:left="567" w:hanging="567"/>
      </w:pPr>
      <w:rPr>
        <w:rFonts w:ascii="Henderson BCG Serif" w:hAnsi="Henderson BCG Serif" w:hint="default"/>
        <w:color w:val="auto"/>
        <w:u w:val="none"/>
        <w:effect w:val="none"/>
      </w:rPr>
    </w:lvl>
    <w:lvl w:ilvl="2">
      <w:start w:val="1"/>
      <w:numFmt w:val="decimal"/>
      <w:lvlText w:val="%1.%2.%3"/>
      <w:lvlJc w:val="left"/>
      <w:pPr>
        <w:tabs>
          <w:tab w:val="num" w:pos="850"/>
        </w:tabs>
        <w:ind w:left="850" w:hanging="850"/>
      </w:pPr>
      <w:rPr>
        <w:rFonts w:ascii="Henderson BCG Serif" w:hAnsi="Henderson BCG Serif" w:hint="default"/>
        <w:color w:val="auto"/>
        <w:u w:val="none"/>
        <w:effect w:val="none"/>
      </w:rPr>
    </w:lvl>
    <w:lvl w:ilvl="3">
      <w:start w:val="1"/>
      <w:numFmt w:val="decimal"/>
      <w:lvlText w:val="%1.%2.%3.%4"/>
      <w:lvlJc w:val="left"/>
      <w:pPr>
        <w:tabs>
          <w:tab w:val="num" w:pos="1134"/>
        </w:tabs>
        <w:ind w:left="1134" w:hanging="1134"/>
      </w:pPr>
      <w:rPr>
        <w:rFonts w:ascii="Henderson BCG Serif" w:hAnsi="Henderson BCG Serif" w:hint="default"/>
        <w:color w:val="auto"/>
        <w:u w:val="none"/>
        <w:effect w:val="none"/>
      </w:rPr>
    </w:lvl>
    <w:lvl w:ilvl="4">
      <w:start w:val="1"/>
      <w:numFmt w:val="decimal"/>
      <w:lvlText w:val="%1.%2.%3.%4.%5"/>
      <w:lvlJc w:val="left"/>
      <w:pPr>
        <w:tabs>
          <w:tab w:val="num" w:pos="1417"/>
        </w:tabs>
        <w:ind w:left="1417" w:hanging="1417"/>
      </w:pPr>
      <w:rPr>
        <w:rFonts w:ascii="Henderson BCG Serif" w:hAnsi="Henderson BCG Serif" w:hint="default"/>
        <w:color w:val="auto"/>
        <w:u w:val="none"/>
        <w:effect w:val="none"/>
      </w:rPr>
    </w:lvl>
    <w:lvl w:ilvl="5">
      <w:start w:val="1"/>
      <w:numFmt w:val="none"/>
      <w:lvlText w:val=""/>
      <w:lvlJc w:val="left"/>
      <w:pPr>
        <w:tabs>
          <w:tab w:val="num" w:pos="2160"/>
        </w:tabs>
        <w:ind w:left="2160" w:hanging="363"/>
      </w:pPr>
      <w:rPr>
        <w:rFonts w:hint="default"/>
        <w:color w:val="auto"/>
        <w:u w:val="none"/>
        <w:effect w:val="none"/>
      </w:rPr>
    </w:lvl>
    <w:lvl w:ilvl="6">
      <w:start w:val="1"/>
      <w:numFmt w:val="none"/>
      <w:lvlText w:val=""/>
      <w:lvlJc w:val="left"/>
      <w:pPr>
        <w:tabs>
          <w:tab w:val="num" w:pos="2517"/>
        </w:tabs>
        <w:ind w:left="2517" w:hanging="357"/>
      </w:pPr>
      <w:rPr>
        <w:rFonts w:hint="default"/>
        <w:color w:val="auto"/>
        <w:u w:val="none"/>
        <w:effect w:val="none"/>
      </w:rPr>
    </w:lvl>
    <w:lvl w:ilvl="7">
      <w:start w:val="1"/>
      <w:numFmt w:val="none"/>
      <w:lvlText w:val=""/>
      <w:lvlJc w:val="left"/>
      <w:pPr>
        <w:tabs>
          <w:tab w:val="num" w:pos="2880"/>
        </w:tabs>
        <w:ind w:left="2880" w:hanging="363"/>
      </w:pPr>
      <w:rPr>
        <w:rFonts w:hint="default"/>
        <w:color w:val="auto"/>
        <w:u w:val="none"/>
        <w:effect w:val="none"/>
      </w:rPr>
    </w:lvl>
    <w:lvl w:ilvl="8">
      <w:start w:val="1"/>
      <w:numFmt w:val="none"/>
      <w:lvlText w:val=""/>
      <w:lvlJc w:val="left"/>
      <w:pPr>
        <w:tabs>
          <w:tab w:val="num" w:pos="3237"/>
        </w:tabs>
        <w:ind w:left="3237" w:hanging="357"/>
      </w:pPr>
      <w:rPr>
        <w:color w:val="auto"/>
        <w:u w:val="none"/>
        <w:effect w:val="none"/>
      </w:rPr>
    </w:lvl>
  </w:abstractNum>
  <w:abstractNum w:abstractNumId="38" w15:restartNumberingAfterBreak="0">
    <w:nsid w:val="746634C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7B9603EE"/>
    <w:multiLevelType w:val="hybridMultilevel"/>
    <w:tmpl w:val="F1945992"/>
    <w:lvl w:ilvl="0" w:tplc="25DA8A1C">
      <w:start w:val="1"/>
      <w:numFmt w:val="bullet"/>
      <w:lvlRestart w:val="0"/>
      <w:lvlText w:val=""/>
      <w:lvlJc w:val="left"/>
      <w:pPr>
        <w:tabs>
          <w:tab w:val="num" w:pos="1276"/>
        </w:tabs>
        <w:ind w:left="1276" w:hanging="425"/>
      </w:pPr>
      <w:rPr>
        <w:rFonts w:ascii="Symbol" w:hAnsi="Symbol" w:hint="default"/>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40" w15:restartNumberingAfterBreak="0">
    <w:nsid w:val="7D212FEB"/>
    <w:multiLevelType w:val="hybridMultilevel"/>
    <w:tmpl w:val="33BE6A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36561203">
    <w:abstractNumId w:val="26"/>
  </w:num>
  <w:num w:numId="2" w16cid:durableId="1430354210">
    <w:abstractNumId w:val="17"/>
  </w:num>
  <w:num w:numId="3" w16cid:durableId="422385813">
    <w:abstractNumId w:val="32"/>
  </w:num>
  <w:num w:numId="4" w16cid:durableId="135875830">
    <w:abstractNumId w:val="37"/>
  </w:num>
  <w:num w:numId="5" w16cid:durableId="435491091">
    <w:abstractNumId w:val="33"/>
  </w:num>
  <w:num w:numId="6" w16cid:durableId="1799762248">
    <w:abstractNumId w:val="13"/>
  </w:num>
  <w:num w:numId="7" w16cid:durableId="1983121116">
    <w:abstractNumId w:val="34"/>
  </w:num>
  <w:num w:numId="8" w16cid:durableId="1887061910">
    <w:abstractNumId w:val="9"/>
  </w:num>
  <w:num w:numId="9" w16cid:durableId="560334456">
    <w:abstractNumId w:val="7"/>
  </w:num>
  <w:num w:numId="10" w16cid:durableId="1489056872">
    <w:abstractNumId w:val="6"/>
  </w:num>
  <w:num w:numId="11" w16cid:durableId="801577186">
    <w:abstractNumId w:val="5"/>
  </w:num>
  <w:num w:numId="12" w16cid:durableId="679164135">
    <w:abstractNumId w:val="4"/>
  </w:num>
  <w:num w:numId="13" w16cid:durableId="308749664">
    <w:abstractNumId w:val="8"/>
  </w:num>
  <w:num w:numId="14" w16cid:durableId="636492627">
    <w:abstractNumId w:val="3"/>
  </w:num>
  <w:num w:numId="15" w16cid:durableId="343946667">
    <w:abstractNumId w:val="2"/>
  </w:num>
  <w:num w:numId="16" w16cid:durableId="1201162252">
    <w:abstractNumId w:val="1"/>
  </w:num>
  <w:num w:numId="17" w16cid:durableId="418793269">
    <w:abstractNumId w:val="0"/>
  </w:num>
  <w:num w:numId="18" w16cid:durableId="1751538346">
    <w:abstractNumId w:val="38"/>
  </w:num>
  <w:num w:numId="19" w16cid:durableId="599531491">
    <w:abstractNumId w:val="28"/>
  </w:num>
  <w:num w:numId="20" w16cid:durableId="454763112">
    <w:abstractNumId w:val="36"/>
  </w:num>
  <w:num w:numId="21" w16cid:durableId="1817187172">
    <w:abstractNumId w:val="35"/>
  </w:num>
  <w:num w:numId="22" w16cid:durableId="23362674">
    <w:abstractNumId w:val="31"/>
  </w:num>
  <w:num w:numId="23" w16cid:durableId="1442919714">
    <w:abstractNumId w:val="39"/>
  </w:num>
  <w:num w:numId="24" w16cid:durableId="420495769">
    <w:abstractNumId w:val="12"/>
  </w:num>
  <w:num w:numId="25" w16cid:durableId="814835193">
    <w:abstractNumId w:val="23"/>
  </w:num>
  <w:num w:numId="26" w16cid:durableId="858929797">
    <w:abstractNumId w:val="16"/>
  </w:num>
  <w:num w:numId="27" w16cid:durableId="1307469607">
    <w:abstractNumId w:val="25"/>
  </w:num>
  <w:num w:numId="28" w16cid:durableId="716778167">
    <w:abstractNumId w:val="29"/>
  </w:num>
  <w:num w:numId="29" w16cid:durableId="1096053095">
    <w:abstractNumId w:val="15"/>
  </w:num>
  <w:num w:numId="30" w16cid:durableId="2104760247">
    <w:abstractNumId w:val="18"/>
  </w:num>
  <w:num w:numId="31" w16cid:durableId="830875465">
    <w:abstractNumId w:val="21"/>
  </w:num>
  <w:num w:numId="32" w16cid:durableId="696733949">
    <w:abstractNumId w:val="22"/>
  </w:num>
  <w:num w:numId="33" w16cid:durableId="708650536">
    <w:abstractNumId w:val="20"/>
  </w:num>
  <w:num w:numId="34" w16cid:durableId="13093601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91295262">
    <w:abstractNumId w:val="30"/>
  </w:num>
  <w:num w:numId="36" w16cid:durableId="1269654358">
    <w:abstractNumId w:val="27"/>
  </w:num>
  <w:num w:numId="37" w16cid:durableId="1102149388">
    <w:abstractNumId w:val="10"/>
  </w:num>
  <w:num w:numId="38" w16cid:durableId="1430345106">
    <w:abstractNumId w:val="24"/>
  </w:num>
  <w:num w:numId="39" w16cid:durableId="793787599">
    <w:abstractNumId w:val="14"/>
  </w:num>
  <w:num w:numId="40" w16cid:durableId="2092237133">
    <w:abstractNumId w:val="19"/>
  </w:num>
  <w:num w:numId="41" w16cid:durableId="1356924253">
    <w:abstractNumId w:val="11"/>
  </w:num>
  <w:num w:numId="42" w16cid:durableId="5593118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80C"/>
    <w:rsid w:val="00003967"/>
    <w:rsid w:val="00004990"/>
    <w:rsid w:val="00006FFB"/>
    <w:rsid w:val="00012A17"/>
    <w:rsid w:val="0001358C"/>
    <w:rsid w:val="00016AC8"/>
    <w:rsid w:val="00017B09"/>
    <w:rsid w:val="00021DF2"/>
    <w:rsid w:val="000233BF"/>
    <w:rsid w:val="00026B6D"/>
    <w:rsid w:val="00026C72"/>
    <w:rsid w:val="00030ECE"/>
    <w:rsid w:val="00034C8F"/>
    <w:rsid w:val="000354D1"/>
    <w:rsid w:val="000415B8"/>
    <w:rsid w:val="00046974"/>
    <w:rsid w:val="0005241A"/>
    <w:rsid w:val="00054387"/>
    <w:rsid w:val="000547FE"/>
    <w:rsid w:val="00055F39"/>
    <w:rsid w:val="00056FC0"/>
    <w:rsid w:val="0007197B"/>
    <w:rsid w:val="00075C6A"/>
    <w:rsid w:val="000760EF"/>
    <w:rsid w:val="00080474"/>
    <w:rsid w:val="00081B79"/>
    <w:rsid w:val="000829DC"/>
    <w:rsid w:val="0008355B"/>
    <w:rsid w:val="00085B52"/>
    <w:rsid w:val="000872FD"/>
    <w:rsid w:val="00092DDB"/>
    <w:rsid w:val="00095B41"/>
    <w:rsid w:val="000A3B19"/>
    <w:rsid w:val="000B0BBD"/>
    <w:rsid w:val="000B28E4"/>
    <w:rsid w:val="000B5CE3"/>
    <w:rsid w:val="000C03F0"/>
    <w:rsid w:val="000C2B72"/>
    <w:rsid w:val="000C4557"/>
    <w:rsid w:val="000C576D"/>
    <w:rsid w:val="000D15E8"/>
    <w:rsid w:val="000D5544"/>
    <w:rsid w:val="000E0344"/>
    <w:rsid w:val="000E110F"/>
    <w:rsid w:val="000E28B5"/>
    <w:rsid w:val="000F1D6F"/>
    <w:rsid w:val="000F39BC"/>
    <w:rsid w:val="00102375"/>
    <w:rsid w:val="00102418"/>
    <w:rsid w:val="00103565"/>
    <w:rsid w:val="00104AB8"/>
    <w:rsid w:val="00104E5B"/>
    <w:rsid w:val="00105ADE"/>
    <w:rsid w:val="001073B8"/>
    <w:rsid w:val="00110A4B"/>
    <w:rsid w:val="001125BE"/>
    <w:rsid w:val="00113CA6"/>
    <w:rsid w:val="0011451A"/>
    <w:rsid w:val="001146C9"/>
    <w:rsid w:val="00122B60"/>
    <w:rsid w:val="00125755"/>
    <w:rsid w:val="001305F6"/>
    <w:rsid w:val="00137BDE"/>
    <w:rsid w:val="001426FE"/>
    <w:rsid w:val="001432FA"/>
    <w:rsid w:val="001434EE"/>
    <w:rsid w:val="00145256"/>
    <w:rsid w:val="00145A9A"/>
    <w:rsid w:val="00145D77"/>
    <w:rsid w:val="0014630D"/>
    <w:rsid w:val="00147B02"/>
    <w:rsid w:val="00153E0A"/>
    <w:rsid w:val="00156732"/>
    <w:rsid w:val="0016422C"/>
    <w:rsid w:val="001647AB"/>
    <w:rsid w:val="0017229D"/>
    <w:rsid w:val="00174522"/>
    <w:rsid w:val="001771D7"/>
    <w:rsid w:val="001803EF"/>
    <w:rsid w:val="00181405"/>
    <w:rsid w:val="00181798"/>
    <w:rsid w:val="00181CB5"/>
    <w:rsid w:val="001822AF"/>
    <w:rsid w:val="00182DCA"/>
    <w:rsid w:val="001830B7"/>
    <w:rsid w:val="00185795"/>
    <w:rsid w:val="001905FD"/>
    <w:rsid w:val="00191990"/>
    <w:rsid w:val="001920B2"/>
    <w:rsid w:val="00193E09"/>
    <w:rsid w:val="00195932"/>
    <w:rsid w:val="001962C9"/>
    <w:rsid w:val="001966F3"/>
    <w:rsid w:val="00197347"/>
    <w:rsid w:val="001A0424"/>
    <w:rsid w:val="001A6758"/>
    <w:rsid w:val="001A6DB5"/>
    <w:rsid w:val="001A7FE0"/>
    <w:rsid w:val="001B0133"/>
    <w:rsid w:val="001B0974"/>
    <w:rsid w:val="001B1A83"/>
    <w:rsid w:val="001B2240"/>
    <w:rsid w:val="001B2FC7"/>
    <w:rsid w:val="001B7824"/>
    <w:rsid w:val="001C0E27"/>
    <w:rsid w:val="001C47D2"/>
    <w:rsid w:val="001D0850"/>
    <w:rsid w:val="001D2223"/>
    <w:rsid w:val="001D234E"/>
    <w:rsid w:val="001D59C5"/>
    <w:rsid w:val="001D68BE"/>
    <w:rsid w:val="001E178C"/>
    <w:rsid w:val="001F4F5A"/>
    <w:rsid w:val="001F57AE"/>
    <w:rsid w:val="001F5E2C"/>
    <w:rsid w:val="002013B2"/>
    <w:rsid w:val="00201B82"/>
    <w:rsid w:val="0020209B"/>
    <w:rsid w:val="002036F0"/>
    <w:rsid w:val="00210474"/>
    <w:rsid w:val="0021137A"/>
    <w:rsid w:val="00212DB4"/>
    <w:rsid w:val="002139D4"/>
    <w:rsid w:val="00220A6E"/>
    <w:rsid w:val="00230209"/>
    <w:rsid w:val="00231C2A"/>
    <w:rsid w:val="00241ABC"/>
    <w:rsid w:val="00245747"/>
    <w:rsid w:val="00246045"/>
    <w:rsid w:val="002468EE"/>
    <w:rsid w:val="00246924"/>
    <w:rsid w:val="002503B6"/>
    <w:rsid w:val="00253C2F"/>
    <w:rsid w:val="00253FA2"/>
    <w:rsid w:val="002640BC"/>
    <w:rsid w:val="00264311"/>
    <w:rsid w:val="00267AC4"/>
    <w:rsid w:val="00270811"/>
    <w:rsid w:val="002843A9"/>
    <w:rsid w:val="0028635D"/>
    <w:rsid w:val="00291459"/>
    <w:rsid w:val="00291BE7"/>
    <w:rsid w:val="002A0077"/>
    <w:rsid w:val="002A36A8"/>
    <w:rsid w:val="002A4C47"/>
    <w:rsid w:val="002B200A"/>
    <w:rsid w:val="002B2C92"/>
    <w:rsid w:val="002B4D8C"/>
    <w:rsid w:val="002B5929"/>
    <w:rsid w:val="002B5D49"/>
    <w:rsid w:val="002B6177"/>
    <w:rsid w:val="002C0461"/>
    <w:rsid w:val="002C19EA"/>
    <w:rsid w:val="002C2AEA"/>
    <w:rsid w:val="002D074F"/>
    <w:rsid w:val="002D0A24"/>
    <w:rsid w:val="002D75C9"/>
    <w:rsid w:val="002E059B"/>
    <w:rsid w:val="002E1D59"/>
    <w:rsid w:val="002E59FE"/>
    <w:rsid w:val="002E72AE"/>
    <w:rsid w:val="002F20E2"/>
    <w:rsid w:val="002F2E09"/>
    <w:rsid w:val="002F4733"/>
    <w:rsid w:val="002F6FDB"/>
    <w:rsid w:val="00302F41"/>
    <w:rsid w:val="0030362D"/>
    <w:rsid w:val="003047E3"/>
    <w:rsid w:val="00305C2C"/>
    <w:rsid w:val="00306E5F"/>
    <w:rsid w:val="003105EF"/>
    <w:rsid w:val="003130A9"/>
    <w:rsid w:val="00314EEB"/>
    <w:rsid w:val="0031793F"/>
    <w:rsid w:val="0032443B"/>
    <w:rsid w:val="00325FA8"/>
    <w:rsid w:val="00326F20"/>
    <w:rsid w:val="0033392B"/>
    <w:rsid w:val="0033577A"/>
    <w:rsid w:val="00335E14"/>
    <w:rsid w:val="003430C1"/>
    <w:rsid w:val="003455BD"/>
    <w:rsid w:val="003460C6"/>
    <w:rsid w:val="00352A4A"/>
    <w:rsid w:val="00353CD2"/>
    <w:rsid w:val="00357018"/>
    <w:rsid w:val="003576B2"/>
    <w:rsid w:val="00361F05"/>
    <w:rsid w:val="00363118"/>
    <w:rsid w:val="003663B3"/>
    <w:rsid w:val="00366441"/>
    <w:rsid w:val="0036729E"/>
    <w:rsid w:val="00367A9A"/>
    <w:rsid w:val="003766F5"/>
    <w:rsid w:val="00376E7F"/>
    <w:rsid w:val="003771E5"/>
    <w:rsid w:val="00381E0A"/>
    <w:rsid w:val="00385F9C"/>
    <w:rsid w:val="003861A5"/>
    <w:rsid w:val="003877B4"/>
    <w:rsid w:val="003903C0"/>
    <w:rsid w:val="00390DF4"/>
    <w:rsid w:val="00391F81"/>
    <w:rsid w:val="00392499"/>
    <w:rsid w:val="00393FA9"/>
    <w:rsid w:val="00397194"/>
    <w:rsid w:val="003A0ECD"/>
    <w:rsid w:val="003A13EA"/>
    <w:rsid w:val="003A2F61"/>
    <w:rsid w:val="003A382D"/>
    <w:rsid w:val="003A588C"/>
    <w:rsid w:val="003A6D4F"/>
    <w:rsid w:val="003B010B"/>
    <w:rsid w:val="003B4239"/>
    <w:rsid w:val="003B6999"/>
    <w:rsid w:val="003C037D"/>
    <w:rsid w:val="003C06A3"/>
    <w:rsid w:val="003C2294"/>
    <w:rsid w:val="003C4F30"/>
    <w:rsid w:val="003C7D1D"/>
    <w:rsid w:val="003D1E19"/>
    <w:rsid w:val="003D3877"/>
    <w:rsid w:val="003D3C1E"/>
    <w:rsid w:val="003D4589"/>
    <w:rsid w:val="003D4981"/>
    <w:rsid w:val="003E2945"/>
    <w:rsid w:val="003E4E80"/>
    <w:rsid w:val="003E5899"/>
    <w:rsid w:val="003E618B"/>
    <w:rsid w:val="003E790D"/>
    <w:rsid w:val="003F1446"/>
    <w:rsid w:val="003F2C3D"/>
    <w:rsid w:val="003F31B6"/>
    <w:rsid w:val="003F36FD"/>
    <w:rsid w:val="003F640B"/>
    <w:rsid w:val="003F6A87"/>
    <w:rsid w:val="00400851"/>
    <w:rsid w:val="004009EA"/>
    <w:rsid w:val="00401025"/>
    <w:rsid w:val="0040217A"/>
    <w:rsid w:val="004056E3"/>
    <w:rsid w:val="00405EFA"/>
    <w:rsid w:val="00406D62"/>
    <w:rsid w:val="00407410"/>
    <w:rsid w:val="00412D58"/>
    <w:rsid w:val="00416364"/>
    <w:rsid w:val="00417580"/>
    <w:rsid w:val="004225C8"/>
    <w:rsid w:val="00423363"/>
    <w:rsid w:val="00423A46"/>
    <w:rsid w:val="0042466E"/>
    <w:rsid w:val="00430283"/>
    <w:rsid w:val="00435656"/>
    <w:rsid w:val="00437FE8"/>
    <w:rsid w:val="00441985"/>
    <w:rsid w:val="00445190"/>
    <w:rsid w:val="00445B43"/>
    <w:rsid w:val="00447875"/>
    <w:rsid w:val="00450FAA"/>
    <w:rsid w:val="004524A9"/>
    <w:rsid w:val="00456ED2"/>
    <w:rsid w:val="00457EBA"/>
    <w:rsid w:val="004601A2"/>
    <w:rsid w:val="00461531"/>
    <w:rsid w:val="00462C27"/>
    <w:rsid w:val="004638DB"/>
    <w:rsid w:val="0046478C"/>
    <w:rsid w:val="004647A4"/>
    <w:rsid w:val="00470EBC"/>
    <w:rsid w:val="00470F24"/>
    <w:rsid w:val="004729BF"/>
    <w:rsid w:val="00473261"/>
    <w:rsid w:val="00473F72"/>
    <w:rsid w:val="00476384"/>
    <w:rsid w:val="00482913"/>
    <w:rsid w:val="00486291"/>
    <w:rsid w:val="00493F49"/>
    <w:rsid w:val="00495B23"/>
    <w:rsid w:val="00496220"/>
    <w:rsid w:val="00497551"/>
    <w:rsid w:val="004A4EF1"/>
    <w:rsid w:val="004A525E"/>
    <w:rsid w:val="004A7EA7"/>
    <w:rsid w:val="004B112D"/>
    <w:rsid w:val="004B4B8F"/>
    <w:rsid w:val="004B585B"/>
    <w:rsid w:val="004B65B3"/>
    <w:rsid w:val="004B7762"/>
    <w:rsid w:val="004B7772"/>
    <w:rsid w:val="004C096E"/>
    <w:rsid w:val="004C4929"/>
    <w:rsid w:val="004C56CC"/>
    <w:rsid w:val="004C6272"/>
    <w:rsid w:val="004C699C"/>
    <w:rsid w:val="004C7303"/>
    <w:rsid w:val="004D0E08"/>
    <w:rsid w:val="004D279F"/>
    <w:rsid w:val="004D5E70"/>
    <w:rsid w:val="004D78CC"/>
    <w:rsid w:val="004D7EAC"/>
    <w:rsid w:val="004E08C3"/>
    <w:rsid w:val="004E15FB"/>
    <w:rsid w:val="004E4A6F"/>
    <w:rsid w:val="004E4BA5"/>
    <w:rsid w:val="004E63AC"/>
    <w:rsid w:val="004E730A"/>
    <w:rsid w:val="004E7D18"/>
    <w:rsid w:val="004F1EA4"/>
    <w:rsid w:val="004F31C4"/>
    <w:rsid w:val="004F47EC"/>
    <w:rsid w:val="004F522A"/>
    <w:rsid w:val="004F5F9C"/>
    <w:rsid w:val="00505560"/>
    <w:rsid w:val="0050597C"/>
    <w:rsid w:val="00506FBF"/>
    <w:rsid w:val="00507374"/>
    <w:rsid w:val="00507CAF"/>
    <w:rsid w:val="0051205C"/>
    <w:rsid w:val="0051264B"/>
    <w:rsid w:val="00515317"/>
    <w:rsid w:val="005154CF"/>
    <w:rsid w:val="00517ECE"/>
    <w:rsid w:val="005229E8"/>
    <w:rsid w:val="00522B82"/>
    <w:rsid w:val="00523E0C"/>
    <w:rsid w:val="00527CEF"/>
    <w:rsid w:val="005326B9"/>
    <w:rsid w:val="00532F7C"/>
    <w:rsid w:val="00533F21"/>
    <w:rsid w:val="00534309"/>
    <w:rsid w:val="0054098E"/>
    <w:rsid w:val="0054352F"/>
    <w:rsid w:val="00543BC8"/>
    <w:rsid w:val="005449D8"/>
    <w:rsid w:val="00544C12"/>
    <w:rsid w:val="00545152"/>
    <w:rsid w:val="0054592E"/>
    <w:rsid w:val="00550ECC"/>
    <w:rsid w:val="00551F41"/>
    <w:rsid w:val="005534C0"/>
    <w:rsid w:val="00553BC8"/>
    <w:rsid w:val="00555C3C"/>
    <w:rsid w:val="00557B9D"/>
    <w:rsid w:val="0056006A"/>
    <w:rsid w:val="0056255F"/>
    <w:rsid w:val="00566844"/>
    <w:rsid w:val="00566DBB"/>
    <w:rsid w:val="00574E4C"/>
    <w:rsid w:val="00576101"/>
    <w:rsid w:val="005816EF"/>
    <w:rsid w:val="005823AA"/>
    <w:rsid w:val="005857E5"/>
    <w:rsid w:val="00585B06"/>
    <w:rsid w:val="00590617"/>
    <w:rsid w:val="005917D0"/>
    <w:rsid w:val="0059313D"/>
    <w:rsid w:val="00593B51"/>
    <w:rsid w:val="00594865"/>
    <w:rsid w:val="0059499C"/>
    <w:rsid w:val="00595E2F"/>
    <w:rsid w:val="00597302"/>
    <w:rsid w:val="005A1DDD"/>
    <w:rsid w:val="005A4519"/>
    <w:rsid w:val="005A6CCE"/>
    <w:rsid w:val="005A7E5A"/>
    <w:rsid w:val="005B0601"/>
    <w:rsid w:val="005B0EE5"/>
    <w:rsid w:val="005B5461"/>
    <w:rsid w:val="005C32B8"/>
    <w:rsid w:val="005C554A"/>
    <w:rsid w:val="005D424C"/>
    <w:rsid w:val="005D449B"/>
    <w:rsid w:val="005D4B4C"/>
    <w:rsid w:val="005D7158"/>
    <w:rsid w:val="005E034D"/>
    <w:rsid w:val="005E0E0F"/>
    <w:rsid w:val="005E2584"/>
    <w:rsid w:val="005E2E94"/>
    <w:rsid w:val="005E3326"/>
    <w:rsid w:val="005E4401"/>
    <w:rsid w:val="005E4796"/>
    <w:rsid w:val="005E656A"/>
    <w:rsid w:val="005E6E78"/>
    <w:rsid w:val="005E7F42"/>
    <w:rsid w:val="005F074C"/>
    <w:rsid w:val="005F2463"/>
    <w:rsid w:val="005F24F2"/>
    <w:rsid w:val="005F3C45"/>
    <w:rsid w:val="005F5AA3"/>
    <w:rsid w:val="005F6388"/>
    <w:rsid w:val="005F6E3E"/>
    <w:rsid w:val="006012E0"/>
    <w:rsid w:val="006027B8"/>
    <w:rsid w:val="00603898"/>
    <w:rsid w:val="006049E7"/>
    <w:rsid w:val="00611758"/>
    <w:rsid w:val="00613809"/>
    <w:rsid w:val="00614A75"/>
    <w:rsid w:val="00620619"/>
    <w:rsid w:val="00622B89"/>
    <w:rsid w:val="00623796"/>
    <w:rsid w:val="00624B42"/>
    <w:rsid w:val="006317FB"/>
    <w:rsid w:val="00633AD6"/>
    <w:rsid w:val="00635187"/>
    <w:rsid w:val="00636B15"/>
    <w:rsid w:val="006433E7"/>
    <w:rsid w:val="00645DA6"/>
    <w:rsid w:val="00646D3A"/>
    <w:rsid w:val="00650986"/>
    <w:rsid w:val="0065117D"/>
    <w:rsid w:val="00654000"/>
    <w:rsid w:val="00654216"/>
    <w:rsid w:val="006570C0"/>
    <w:rsid w:val="00660E25"/>
    <w:rsid w:val="00662162"/>
    <w:rsid w:val="006650F3"/>
    <w:rsid w:val="006676F5"/>
    <w:rsid w:val="00672D8A"/>
    <w:rsid w:val="00676379"/>
    <w:rsid w:val="00677AEA"/>
    <w:rsid w:val="00682770"/>
    <w:rsid w:val="00682856"/>
    <w:rsid w:val="00683148"/>
    <w:rsid w:val="00692BB1"/>
    <w:rsid w:val="00694AB3"/>
    <w:rsid w:val="00695F1E"/>
    <w:rsid w:val="006968CB"/>
    <w:rsid w:val="006A47FA"/>
    <w:rsid w:val="006A5E17"/>
    <w:rsid w:val="006A743E"/>
    <w:rsid w:val="006B5BCC"/>
    <w:rsid w:val="006B5D22"/>
    <w:rsid w:val="006C2D0C"/>
    <w:rsid w:val="006C392F"/>
    <w:rsid w:val="006C3EE8"/>
    <w:rsid w:val="006C4127"/>
    <w:rsid w:val="006C4429"/>
    <w:rsid w:val="006C46A1"/>
    <w:rsid w:val="006C5080"/>
    <w:rsid w:val="006C71E0"/>
    <w:rsid w:val="006C74FF"/>
    <w:rsid w:val="006D47DB"/>
    <w:rsid w:val="006D4A01"/>
    <w:rsid w:val="006D5DD0"/>
    <w:rsid w:val="006D678C"/>
    <w:rsid w:val="006D6F81"/>
    <w:rsid w:val="006E0214"/>
    <w:rsid w:val="006E1420"/>
    <w:rsid w:val="006E5DC7"/>
    <w:rsid w:val="006E7B37"/>
    <w:rsid w:val="006F25BA"/>
    <w:rsid w:val="006F33DD"/>
    <w:rsid w:val="006F34A8"/>
    <w:rsid w:val="006F4009"/>
    <w:rsid w:val="006F4028"/>
    <w:rsid w:val="006F566F"/>
    <w:rsid w:val="006F7990"/>
    <w:rsid w:val="0070332D"/>
    <w:rsid w:val="00703D87"/>
    <w:rsid w:val="0070528D"/>
    <w:rsid w:val="00707F09"/>
    <w:rsid w:val="0072076C"/>
    <w:rsid w:val="007215CF"/>
    <w:rsid w:val="0072450D"/>
    <w:rsid w:val="00724CE2"/>
    <w:rsid w:val="00730B14"/>
    <w:rsid w:val="00731ACB"/>
    <w:rsid w:val="00731EE2"/>
    <w:rsid w:val="00731F5B"/>
    <w:rsid w:val="007324A3"/>
    <w:rsid w:val="00735898"/>
    <w:rsid w:val="00736425"/>
    <w:rsid w:val="00736E94"/>
    <w:rsid w:val="00737DA5"/>
    <w:rsid w:val="0074045A"/>
    <w:rsid w:val="007440FA"/>
    <w:rsid w:val="00746FE0"/>
    <w:rsid w:val="00747B04"/>
    <w:rsid w:val="00751005"/>
    <w:rsid w:val="007526DE"/>
    <w:rsid w:val="00753E76"/>
    <w:rsid w:val="00756509"/>
    <w:rsid w:val="00762489"/>
    <w:rsid w:val="00763CDF"/>
    <w:rsid w:val="00764A25"/>
    <w:rsid w:val="0076764A"/>
    <w:rsid w:val="00767A4F"/>
    <w:rsid w:val="00767D1E"/>
    <w:rsid w:val="00782ABD"/>
    <w:rsid w:val="007832BC"/>
    <w:rsid w:val="00784D7C"/>
    <w:rsid w:val="007850D9"/>
    <w:rsid w:val="00786698"/>
    <w:rsid w:val="0079326D"/>
    <w:rsid w:val="00796D1A"/>
    <w:rsid w:val="00796DA4"/>
    <w:rsid w:val="007A094F"/>
    <w:rsid w:val="007A1524"/>
    <w:rsid w:val="007A1FA3"/>
    <w:rsid w:val="007A283F"/>
    <w:rsid w:val="007A631F"/>
    <w:rsid w:val="007C0EEF"/>
    <w:rsid w:val="007C200F"/>
    <w:rsid w:val="007C219E"/>
    <w:rsid w:val="007C5F06"/>
    <w:rsid w:val="007C6AD6"/>
    <w:rsid w:val="007D3A10"/>
    <w:rsid w:val="007D4275"/>
    <w:rsid w:val="007D465D"/>
    <w:rsid w:val="007D6B2B"/>
    <w:rsid w:val="007D7097"/>
    <w:rsid w:val="007E0159"/>
    <w:rsid w:val="007E0A71"/>
    <w:rsid w:val="007E47D3"/>
    <w:rsid w:val="007E56E9"/>
    <w:rsid w:val="007E6F8F"/>
    <w:rsid w:val="007F0FA3"/>
    <w:rsid w:val="007F3AA9"/>
    <w:rsid w:val="008009C9"/>
    <w:rsid w:val="00800E7B"/>
    <w:rsid w:val="008023EF"/>
    <w:rsid w:val="008029CE"/>
    <w:rsid w:val="00805D72"/>
    <w:rsid w:val="008076C7"/>
    <w:rsid w:val="008131E5"/>
    <w:rsid w:val="00815BA8"/>
    <w:rsid w:val="00821185"/>
    <w:rsid w:val="00822205"/>
    <w:rsid w:val="008222C3"/>
    <w:rsid w:val="0082420B"/>
    <w:rsid w:val="00825F04"/>
    <w:rsid w:val="00834E5C"/>
    <w:rsid w:val="00835F15"/>
    <w:rsid w:val="0083709C"/>
    <w:rsid w:val="00840803"/>
    <w:rsid w:val="00845582"/>
    <w:rsid w:val="00845B3B"/>
    <w:rsid w:val="008477A8"/>
    <w:rsid w:val="00850594"/>
    <w:rsid w:val="00850CC1"/>
    <w:rsid w:val="0085154D"/>
    <w:rsid w:val="00851BF2"/>
    <w:rsid w:val="0085584E"/>
    <w:rsid w:val="00856154"/>
    <w:rsid w:val="00856CF9"/>
    <w:rsid w:val="00856DB6"/>
    <w:rsid w:val="00863AFD"/>
    <w:rsid w:val="00867654"/>
    <w:rsid w:val="00867B84"/>
    <w:rsid w:val="00870C6D"/>
    <w:rsid w:val="0087123C"/>
    <w:rsid w:val="0087227B"/>
    <w:rsid w:val="008734B9"/>
    <w:rsid w:val="008776BB"/>
    <w:rsid w:val="00880E55"/>
    <w:rsid w:val="00881AA8"/>
    <w:rsid w:val="00887080"/>
    <w:rsid w:val="00890DB0"/>
    <w:rsid w:val="00893ED7"/>
    <w:rsid w:val="00895F45"/>
    <w:rsid w:val="008967CD"/>
    <w:rsid w:val="008A1575"/>
    <w:rsid w:val="008A3CF5"/>
    <w:rsid w:val="008B2C34"/>
    <w:rsid w:val="008B563B"/>
    <w:rsid w:val="008C0101"/>
    <w:rsid w:val="008C3256"/>
    <w:rsid w:val="008C4D35"/>
    <w:rsid w:val="008C61F3"/>
    <w:rsid w:val="008C6CA2"/>
    <w:rsid w:val="008C774B"/>
    <w:rsid w:val="008D0DFB"/>
    <w:rsid w:val="008E03DC"/>
    <w:rsid w:val="008E0448"/>
    <w:rsid w:val="008E569E"/>
    <w:rsid w:val="008F0A5A"/>
    <w:rsid w:val="008F1420"/>
    <w:rsid w:val="009004DE"/>
    <w:rsid w:val="0090085D"/>
    <w:rsid w:val="009014BF"/>
    <w:rsid w:val="009017AB"/>
    <w:rsid w:val="009037CD"/>
    <w:rsid w:val="009046A3"/>
    <w:rsid w:val="00906E83"/>
    <w:rsid w:val="0090794D"/>
    <w:rsid w:val="00910874"/>
    <w:rsid w:val="00910D86"/>
    <w:rsid w:val="00910E9D"/>
    <w:rsid w:val="00914AA8"/>
    <w:rsid w:val="0091725B"/>
    <w:rsid w:val="00921713"/>
    <w:rsid w:val="00921979"/>
    <w:rsid w:val="00925720"/>
    <w:rsid w:val="00926F1D"/>
    <w:rsid w:val="009310E1"/>
    <w:rsid w:val="00935883"/>
    <w:rsid w:val="00935A39"/>
    <w:rsid w:val="00936103"/>
    <w:rsid w:val="00936366"/>
    <w:rsid w:val="0094443F"/>
    <w:rsid w:val="00945BCF"/>
    <w:rsid w:val="0094674C"/>
    <w:rsid w:val="00953BB2"/>
    <w:rsid w:val="00955753"/>
    <w:rsid w:val="00957777"/>
    <w:rsid w:val="00962D05"/>
    <w:rsid w:val="00964B84"/>
    <w:rsid w:val="00965EFA"/>
    <w:rsid w:val="009676A1"/>
    <w:rsid w:val="00970185"/>
    <w:rsid w:val="00970AA0"/>
    <w:rsid w:val="0097168C"/>
    <w:rsid w:val="00973794"/>
    <w:rsid w:val="00973FD6"/>
    <w:rsid w:val="00974939"/>
    <w:rsid w:val="00974CEB"/>
    <w:rsid w:val="00975349"/>
    <w:rsid w:val="009762FD"/>
    <w:rsid w:val="00976D45"/>
    <w:rsid w:val="00980ACF"/>
    <w:rsid w:val="00981CA7"/>
    <w:rsid w:val="00983A3D"/>
    <w:rsid w:val="00983A8F"/>
    <w:rsid w:val="00984E7F"/>
    <w:rsid w:val="009855FF"/>
    <w:rsid w:val="00985822"/>
    <w:rsid w:val="00987145"/>
    <w:rsid w:val="00994F0C"/>
    <w:rsid w:val="00995279"/>
    <w:rsid w:val="00996D60"/>
    <w:rsid w:val="009A042B"/>
    <w:rsid w:val="009A1002"/>
    <w:rsid w:val="009A7F07"/>
    <w:rsid w:val="009B5A14"/>
    <w:rsid w:val="009B5E6E"/>
    <w:rsid w:val="009B77AC"/>
    <w:rsid w:val="009C1851"/>
    <w:rsid w:val="009C2104"/>
    <w:rsid w:val="009C3DF7"/>
    <w:rsid w:val="009C4858"/>
    <w:rsid w:val="009D05F4"/>
    <w:rsid w:val="009D267E"/>
    <w:rsid w:val="009D2744"/>
    <w:rsid w:val="009D3C38"/>
    <w:rsid w:val="009D4611"/>
    <w:rsid w:val="009D610C"/>
    <w:rsid w:val="009D6A13"/>
    <w:rsid w:val="009D6F62"/>
    <w:rsid w:val="009E0978"/>
    <w:rsid w:val="009E14BD"/>
    <w:rsid w:val="009E1E0A"/>
    <w:rsid w:val="009E2008"/>
    <w:rsid w:val="009E2025"/>
    <w:rsid w:val="009E47DC"/>
    <w:rsid w:val="009E4D9E"/>
    <w:rsid w:val="009E5BF7"/>
    <w:rsid w:val="009F098C"/>
    <w:rsid w:val="009F1752"/>
    <w:rsid w:val="009F386A"/>
    <w:rsid w:val="009F5E91"/>
    <w:rsid w:val="009F6AD6"/>
    <w:rsid w:val="00A06ACA"/>
    <w:rsid w:val="00A06F66"/>
    <w:rsid w:val="00A12058"/>
    <w:rsid w:val="00A13A33"/>
    <w:rsid w:val="00A14A0A"/>
    <w:rsid w:val="00A22162"/>
    <w:rsid w:val="00A23F1F"/>
    <w:rsid w:val="00A265A0"/>
    <w:rsid w:val="00A26728"/>
    <w:rsid w:val="00A3266B"/>
    <w:rsid w:val="00A32810"/>
    <w:rsid w:val="00A336E5"/>
    <w:rsid w:val="00A35F02"/>
    <w:rsid w:val="00A3680C"/>
    <w:rsid w:val="00A3723A"/>
    <w:rsid w:val="00A41D24"/>
    <w:rsid w:val="00A42CF9"/>
    <w:rsid w:val="00A42E61"/>
    <w:rsid w:val="00A4763B"/>
    <w:rsid w:val="00A519B4"/>
    <w:rsid w:val="00A52CFC"/>
    <w:rsid w:val="00A535D5"/>
    <w:rsid w:val="00A60B0F"/>
    <w:rsid w:val="00A61B20"/>
    <w:rsid w:val="00A62158"/>
    <w:rsid w:val="00A62E41"/>
    <w:rsid w:val="00A63E79"/>
    <w:rsid w:val="00A65119"/>
    <w:rsid w:val="00A657B1"/>
    <w:rsid w:val="00A71EFD"/>
    <w:rsid w:val="00A76096"/>
    <w:rsid w:val="00A81057"/>
    <w:rsid w:val="00A82174"/>
    <w:rsid w:val="00A84B11"/>
    <w:rsid w:val="00A90EEF"/>
    <w:rsid w:val="00A916BF"/>
    <w:rsid w:val="00A91BE8"/>
    <w:rsid w:val="00A96A82"/>
    <w:rsid w:val="00A97883"/>
    <w:rsid w:val="00AA0186"/>
    <w:rsid w:val="00AA3DEA"/>
    <w:rsid w:val="00AA5066"/>
    <w:rsid w:val="00AA5A52"/>
    <w:rsid w:val="00AA6176"/>
    <w:rsid w:val="00AB001A"/>
    <w:rsid w:val="00AB1480"/>
    <w:rsid w:val="00AB2FCF"/>
    <w:rsid w:val="00AB43FB"/>
    <w:rsid w:val="00AB6B70"/>
    <w:rsid w:val="00AC2A4E"/>
    <w:rsid w:val="00AD2B09"/>
    <w:rsid w:val="00AD356E"/>
    <w:rsid w:val="00AD6195"/>
    <w:rsid w:val="00AD6357"/>
    <w:rsid w:val="00AD6CCA"/>
    <w:rsid w:val="00AD73D3"/>
    <w:rsid w:val="00AE25E2"/>
    <w:rsid w:val="00AE3243"/>
    <w:rsid w:val="00AE3FFF"/>
    <w:rsid w:val="00AE5500"/>
    <w:rsid w:val="00AE7798"/>
    <w:rsid w:val="00AF2AC0"/>
    <w:rsid w:val="00AF39CD"/>
    <w:rsid w:val="00B01CA2"/>
    <w:rsid w:val="00B06634"/>
    <w:rsid w:val="00B06D4E"/>
    <w:rsid w:val="00B076A4"/>
    <w:rsid w:val="00B1108E"/>
    <w:rsid w:val="00B128D3"/>
    <w:rsid w:val="00B144C4"/>
    <w:rsid w:val="00B15D54"/>
    <w:rsid w:val="00B16835"/>
    <w:rsid w:val="00B20CD4"/>
    <w:rsid w:val="00B21112"/>
    <w:rsid w:val="00B2318C"/>
    <w:rsid w:val="00B26020"/>
    <w:rsid w:val="00B31FDA"/>
    <w:rsid w:val="00B32FE8"/>
    <w:rsid w:val="00B33AC5"/>
    <w:rsid w:val="00B34799"/>
    <w:rsid w:val="00B40832"/>
    <w:rsid w:val="00B4187D"/>
    <w:rsid w:val="00B44921"/>
    <w:rsid w:val="00B46CD0"/>
    <w:rsid w:val="00B47D19"/>
    <w:rsid w:val="00B50F5F"/>
    <w:rsid w:val="00B5162A"/>
    <w:rsid w:val="00B530DD"/>
    <w:rsid w:val="00B53B17"/>
    <w:rsid w:val="00B555AA"/>
    <w:rsid w:val="00B60183"/>
    <w:rsid w:val="00B63524"/>
    <w:rsid w:val="00B63A2A"/>
    <w:rsid w:val="00B64349"/>
    <w:rsid w:val="00B67376"/>
    <w:rsid w:val="00B70E4B"/>
    <w:rsid w:val="00B70F27"/>
    <w:rsid w:val="00B71F02"/>
    <w:rsid w:val="00B757AB"/>
    <w:rsid w:val="00B76B4C"/>
    <w:rsid w:val="00B825B2"/>
    <w:rsid w:val="00B8278C"/>
    <w:rsid w:val="00B850AC"/>
    <w:rsid w:val="00B85ACF"/>
    <w:rsid w:val="00B90940"/>
    <w:rsid w:val="00B90FD7"/>
    <w:rsid w:val="00B96345"/>
    <w:rsid w:val="00B9711B"/>
    <w:rsid w:val="00BA6410"/>
    <w:rsid w:val="00BA72FA"/>
    <w:rsid w:val="00BB005E"/>
    <w:rsid w:val="00BB0CCB"/>
    <w:rsid w:val="00BB2511"/>
    <w:rsid w:val="00BB3104"/>
    <w:rsid w:val="00BB7163"/>
    <w:rsid w:val="00BC0000"/>
    <w:rsid w:val="00BC21E6"/>
    <w:rsid w:val="00BC2680"/>
    <w:rsid w:val="00BC2CE3"/>
    <w:rsid w:val="00BC3506"/>
    <w:rsid w:val="00BC38DE"/>
    <w:rsid w:val="00BC5D31"/>
    <w:rsid w:val="00BD1A95"/>
    <w:rsid w:val="00BD2AE4"/>
    <w:rsid w:val="00BD3081"/>
    <w:rsid w:val="00BD4DDD"/>
    <w:rsid w:val="00BD5B43"/>
    <w:rsid w:val="00BD5CF3"/>
    <w:rsid w:val="00BD6BB4"/>
    <w:rsid w:val="00BD74A5"/>
    <w:rsid w:val="00BE40D8"/>
    <w:rsid w:val="00BE486D"/>
    <w:rsid w:val="00BE5042"/>
    <w:rsid w:val="00BE50BA"/>
    <w:rsid w:val="00BE6E30"/>
    <w:rsid w:val="00BE717B"/>
    <w:rsid w:val="00BF0197"/>
    <w:rsid w:val="00BF0F9E"/>
    <w:rsid w:val="00BF2113"/>
    <w:rsid w:val="00BF2653"/>
    <w:rsid w:val="00BF2714"/>
    <w:rsid w:val="00BF41F1"/>
    <w:rsid w:val="00C033C9"/>
    <w:rsid w:val="00C11BA1"/>
    <w:rsid w:val="00C21046"/>
    <w:rsid w:val="00C2255C"/>
    <w:rsid w:val="00C22DE3"/>
    <w:rsid w:val="00C2334F"/>
    <w:rsid w:val="00C26E72"/>
    <w:rsid w:val="00C26E8C"/>
    <w:rsid w:val="00C27BCE"/>
    <w:rsid w:val="00C32A5F"/>
    <w:rsid w:val="00C34B79"/>
    <w:rsid w:val="00C34E8B"/>
    <w:rsid w:val="00C357F5"/>
    <w:rsid w:val="00C410A8"/>
    <w:rsid w:val="00C47903"/>
    <w:rsid w:val="00C511DE"/>
    <w:rsid w:val="00C512E7"/>
    <w:rsid w:val="00C51844"/>
    <w:rsid w:val="00C530F6"/>
    <w:rsid w:val="00C534AF"/>
    <w:rsid w:val="00C572F4"/>
    <w:rsid w:val="00C60AB9"/>
    <w:rsid w:val="00C63D66"/>
    <w:rsid w:val="00C64188"/>
    <w:rsid w:val="00C65A92"/>
    <w:rsid w:val="00C65AC7"/>
    <w:rsid w:val="00C71A4A"/>
    <w:rsid w:val="00C72230"/>
    <w:rsid w:val="00C72613"/>
    <w:rsid w:val="00C74849"/>
    <w:rsid w:val="00C81C4F"/>
    <w:rsid w:val="00C82D00"/>
    <w:rsid w:val="00C83739"/>
    <w:rsid w:val="00C842BC"/>
    <w:rsid w:val="00C8621A"/>
    <w:rsid w:val="00C914F6"/>
    <w:rsid w:val="00C96D58"/>
    <w:rsid w:val="00C970E7"/>
    <w:rsid w:val="00CA4582"/>
    <w:rsid w:val="00CA6CD8"/>
    <w:rsid w:val="00CA78CF"/>
    <w:rsid w:val="00CB07CC"/>
    <w:rsid w:val="00CB116F"/>
    <w:rsid w:val="00CB2DD3"/>
    <w:rsid w:val="00CD472E"/>
    <w:rsid w:val="00CD7509"/>
    <w:rsid w:val="00CD7B94"/>
    <w:rsid w:val="00CE082C"/>
    <w:rsid w:val="00CE23DD"/>
    <w:rsid w:val="00CE3BF4"/>
    <w:rsid w:val="00CE4238"/>
    <w:rsid w:val="00CE425B"/>
    <w:rsid w:val="00CE71FF"/>
    <w:rsid w:val="00CF01A9"/>
    <w:rsid w:val="00CF0FEA"/>
    <w:rsid w:val="00CF13A9"/>
    <w:rsid w:val="00CF1CFB"/>
    <w:rsid w:val="00CF2DA4"/>
    <w:rsid w:val="00D01E36"/>
    <w:rsid w:val="00D02B00"/>
    <w:rsid w:val="00D0546C"/>
    <w:rsid w:val="00D11517"/>
    <w:rsid w:val="00D1282F"/>
    <w:rsid w:val="00D14CE5"/>
    <w:rsid w:val="00D15461"/>
    <w:rsid w:val="00D1698A"/>
    <w:rsid w:val="00D20F3F"/>
    <w:rsid w:val="00D27F93"/>
    <w:rsid w:val="00D3149B"/>
    <w:rsid w:val="00D33E04"/>
    <w:rsid w:val="00D3638C"/>
    <w:rsid w:val="00D36721"/>
    <w:rsid w:val="00D3771E"/>
    <w:rsid w:val="00D405A6"/>
    <w:rsid w:val="00D41B42"/>
    <w:rsid w:val="00D43B51"/>
    <w:rsid w:val="00D445BD"/>
    <w:rsid w:val="00D46256"/>
    <w:rsid w:val="00D47794"/>
    <w:rsid w:val="00D53DA3"/>
    <w:rsid w:val="00D54011"/>
    <w:rsid w:val="00D54B2C"/>
    <w:rsid w:val="00D57BD6"/>
    <w:rsid w:val="00D6006E"/>
    <w:rsid w:val="00D64678"/>
    <w:rsid w:val="00D64869"/>
    <w:rsid w:val="00D6499E"/>
    <w:rsid w:val="00D66281"/>
    <w:rsid w:val="00D71B7B"/>
    <w:rsid w:val="00D73568"/>
    <w:rsid w:val="00D76963"/>
    <w:rsid w:val="00D76DCF"/>
    <w:rsid w:val="00D802BA"/>
    <w:rsid w:val="00D8664B"/>
    <w:rsid w:val="00D92366"/>
    <w:rsid w:val="00D933E9"/>
    <w:rsid w:val="00D94576"/>
    <w:rsid w:val="00DA0378"/>
    <w:rsid w:val="00DA219E"/>
    <w:rsid w:val="00DA3618"/>
    <w:rsid w:val="00DA3955"/>
    <w:rsid w:val="00DA3AF9"/>
    <w:rsid w:val="00DA3C6D"/>
    <w:rsid w:val="00DA3E01"/>
    <w:rsid w:val="00DB151A"/>
    <w:rsid w:val="00DB17D9"/>
    <w:rsid w:val="00DB47FE"/>
    <w:rsid w:val="00DB6639"/>
    <w:rsid w:val="00DB6C4B"/>
    <w:rsid w:val="00DB790D"/>
    <w:rsid w:val="00DC3D9F"/>
    <w:rsid w:val="00DC4740"/>
    <w:rsid w:val="00DC4A58"/>
    <w:rsid w:val="00DD16BA"/>
    <w:rsid w:val="00DD449B"/>
    <w:rsid w:val="00DD4D73"/>
    <w:rsid w:val="00DE0AD8"/>
    <w:rsid w:val="00DE0CD9"/>
    <w:rsid w:val="00DE49CA"/>
    <w:rsid w:val="00DE506E"/>
    <w:rsid w:val="00DF0EC7"/>
    <w:rsid w:val="00DF1075"/>
    <w:rsid w:val="00DF5A84"/>
    <w:rsid w:val="00E01343"/>
    <w:rsid w:val="00E024BB"/>
    <w:rsid w:val="00E10A75"/>
    <w:rsid w:val="00E12004"/>
    <w:rsid w:val="00E12A49"/>
    <w:rsid w:val="00E12A66"/>
    <w:rsid w:val="00E13208"/>
    <w:rsid w:val="00E13F30"/>
    <w:rsid w:val="00E14C48"/>
    <w:rsid w:val="00E16476"/>
    <w:rsid w:val="00E1721E"/>
    <w:rsid w:val="00E2441C"/>
    <w:rsid w:val="00E2465A"/>
    <w:rsid w:val="00E343CB"/>
    <w:rsid w:val="00E35722"/>
    <w:rsid w:val="00E37A39"/>
    <w:rsid w:val="00E43544"/>
    <w:rsid w:val="00E468F6"/>
    <w:rsid w:val="00E51B0E"/>
    <w:rsid w:val="00E545F8"/>
    <w:rsid w:val="00E56177"/>
    <w:rsid w:val="00E636E5"/>
    <w:rsid w:val="00E6542F"/>
    <w:rsid w:val="00E66D84"/>
    <w:rsid w:val="00E67B9B"/>
    <w:rsid w:val="00E67DFB"/>
    <w:rsid w:val="00E67FD4"/>
    <w:rsid w:val="00E72592"/>
    <w:rsid w:val="00E72CB1"/>
    <w:rsid w:val="00E74EC5"/>
    <w:rsid w:val="00E82364"/>
    <w:rsid w:val="00E82C25"/>
    <w:rsid w:val="00E842F3"/>
    <w:rsid w:val="00E87533"/>
    <w:rsid w:val="00E875C7"/>
    <w:rsid w:val="00E92921"/>
    <w:rsid w:val="00E96B5B"/>
    <w:rsid w:val="00E97A87"/>
    <w:rsid w:val="00E97C15"/>
    <w:rsid w:val="00EA185A"/>
    <w:rsid w:val="00EA7670"/>
    <w:rsid w:val="00EB5757"/>
    <w:rsid w:val="00EC0752"/>
    <w:rsid w:val="00EC3792"/>
    <w:rsid w:val="00EC64DD"/>
    <w:rsid w:val="00EC7B46"/>
    <w:rsid w:val="00ED0077"/>
    <w:rsid w:val="00ED72DC"/>
    <w:rsid w:val="00EE19D0"/>
    <w:rsid w:val="00EE4D89"/>
    <w:rsid w:val="00EE57DE"/>
    <w:rsid w:val="00EF6BC2"/>
    <w:rsid w:val="00F0026D"/>
    <w:rsid w:val="00F04B05"/>
    <w:rsid w:val="00F055F0"/>
    <w:rsid w:val="00F062DF"/>
    <w:rsid w:val="00F0665F"/>
    <w:rsid w:val="00F07DAB"/>
    <w:rsid w:val="00F131BA"/>
    <w:rsid w:val="00F21A34"/>
    <w:rsid w:val="00F239DC"/>
    <w:rsid w:val="00F24974"/>
    <w:rsid w:val="00F24F4E"/>
    <w:rsid w:val="00F30029"/>
    <w:rsid w:val="00F31C7C"/>
    <w:rsid w:val="00F322E5"/>
    <w:rsid w:val="00F325C6"/>
    <w:rsid w:val="00F34509"/>
    <w:rsid w:val="00F3759A"/>
    <w:rsid w:val="00F45E0A"/>
    <w:rsid w:val="00F47753"/>
    <w:rsid w:val="00F504E5"/>
    <w:rsid w:val="00F51359"/>
    <w:rsid w:val="00F55689"/>
    <w:rsid w:val="00F56A80"/>
    <w:rsid w:val="00F56B12"/>
    <w:rsid w:val="00F578E9"/>
    <w:rsid w:val="00F62F4C"/>
    <w:rsid w:val="00F63708"/>
    <w:rsid w:val="00F651AB"/>
    <w:rsid w:val="00F66C1E"/>
    <w:rsid w:val="00F701A6"/>
    <w:rsid w:val="00F71BE2"/>
    <w:rsid w:val="00F7256F"/>
    <w:rsid w:val="00F7636D"/>
    <w:rsid w:val="00F76BCE"/>
    <w:rsid w:val="00F778A1"/>
    <w:rsid w:val="00F81F29"/>
    <w:rsid w:val="00F9196B"/>
    <w:rsid w:val="00F9200A"/>
    <w:rsid w:val="00F956D6"/>
    <w:rsid w:val="00FA0DD5"/>
    <w:rsid w:val="00FA2DF0"/>
    <w:rsid w:val="00FA42F9"/>
    <w:rsid w:val="00FB18A4"/>
    <w:rsid w:val="00FC2F6A"/>
    <w:rsid w:val="00FC42CA"/>
    <w:rsid w:val="00FC677A"/>
    <w:rsid w:val="00FC7D42"/>
    <w:rsid w:val="00FD2BBA"/>
    <w:rsid w:val="00FE2478"/>
    <w:rsid w:val="00FE313D"/>
    <w:rsid w:val="00FE4B1C"/>
    <w:rsid w:val="00FE50DD"/>
    <w:rsid w:val="00FE5E80"/>
    <w:rsid w:val="00FF14AA"/>
    <w:rsid w:val="00FF3915"/>
    <w:rsid w:val="00FF57A2"/>
    <w:rsid w:val="00FF5B7F"/>
    <w:rsid w:val="0146DEEB"/>
    <w:rsid w:val="1572A792"/>
    <w:rsid w:val="158464C2"/>
    <w:rsid w:val="1ADA533D"/>
    <w:rsid w:val="21FA8A49"/>
    <w:rsid w:val="28C0DF14"/>
    <w:rsid w:val="28C3EC2F"/>
    <w:rsid w:val="2D9BCC77"/>
    <w:rsid w:val="3CF3F818"/>
    <w:rsid w:val="52049398"/>
    <w:rsid w:val="57E479E1"/>
    <w:rsid w:val="6096C589"/>
    <w:rsid w:val="61F12C63"/>
    <w:rsid w:val="69E8F9E9"/>
    <w:rsid w:val="75C26521"/>
    <w:rsid w:val="75D9BD1A"/>
    <w:rsid w:val="76E0D68A"/>
  </w:rsids>
  <m:mathPr>
    <m:mathFont m:val="Cambria Math"/>
    <m:brkBin m:val="before"/>
    <m:brkBinSub m:val="--"/>
    <m:smallFrac m:val="0"/>
    <m:dispDef/>
    <m:lMargin m:val="0"/>
    <m:rMargin m:val="0"/>
    <m:defJc m:val="centerGroup"/>
    <m:wrapIndent m:val="1440"/>
    <m:intLim m:val="subSup"/>
    <m:naryLim m:val="undOvr"/>
  </m:mathPr>
  <w:themeFontLang w:val="de-DE"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9036D"/>
  <w15:chartTrackingRefBased/>
  <w15:docId w15:val="{58E127DE-0E3B-4032-BAA9-5CBB37032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0029"/>
    <w:pPr>
      <w:spacing w:after="0" w:line="240" w:lineRule="auto"/>
    </w:pPr>
    <w:rPr>
      <w:rFonts w:ascii="Henderson BCG Serif" w:eastAsia="Times New Roman" w:hAnsi="Henderson BCG Serif" w:cs="Times New Roman"/>
      <w:szCs w:val="24"/>
      <w:lang w:eastAsia="de-DE"/>
    </w:rPr>
  </w:style>
  <w:style w:type="paragraph" w:styleId="Heading1">
    <w:name w:val="heading 1"/>
    <w:basedOn w:val="Normal"/>
    <w:next w:val="Normal"/>
    <w:link w:val="Heading1Char"/>
    <w:qFormat/>
    <w:rsid w:val="00A3680C"/>
    <w:pPr>
      <w:keepNext/>
      <w:numPr>
        <w:numId w:val="26"/>
      </w:numPr>
      <w:spacing w:before="500" w:after="220"/>
      <w:outlineLvl w:val="0"/>
    </w:pPr>
    <w:rPr>
      <w:rFonts w:cs="Arial"/>
      <w:b/>
      <w:bCs/>
      <w:kern w:val="32"/>
      <w:sz w:val="24"/>
    </w:rPr>
  </w:style>
  <w:style w:type="paragraph" w:styleId="Heading2">
    <w:name w:val="heading 2"/>
    <w:basedOn w:val="Normal"/>
    <w:next w:val="Normal"/>
    <w:link w:val="Heading2Char"/>
    <w:qFormat/>
    <w:rsid w:val="00A3680C"/>
    <w:pPr>
      <w:keepNext/>
      <w:numPr>
        <w:ilvl w:val="1"/>
        <w:numId w:val="26"/>
      </w:numPr>
      <w:spacing w:before="360" w:after="220"/>
      <w:outlineLvl w:val="1"/>
    </w:pPr>
    <w:rPr>
      <w:rFonts w:cs="Arial"/>
      <w:b/>
      <w:bCs/>
      <w:iCs/>
      <w:szCs w:val="28"/>
    </w:rPr>
  </w:style>
  <w:style w:type="paragraph" w:styleId="Heading3">
    <w:name w:val="heading 3"/>
    <w:basedOn w:val="Normal"/>
    <w:next w:val="Normal"/>
    <w:link w:val="Heading3Char"/>
    <w:qFormat/>
    <w:rsid w:val="00A3680C"/>
    <w:pPr>
      <w:keepNext/>
      <w:numPr>
        <w:ilvl w:val="2"/>
        <w:numId w:val="26"/>
      </w:numPr>
      <w:spacing w:before="360" w:after="220"/>
      <w:outlineLvl w:val="2"/>
    </w:pPr>
    <w:rPr>
      <w:rFonts w:cs="Arial"/>
      <w:b/>
      <w:bCs/>
      <w:szCs w:val="22"/>
    </w:rPr>
  </w:style>
  <w:style w:type="paragraph" w:styleId="Heading4">
    <w:name w:val="heading 4"/>
    <w:basedOn w:val="Normal"/>
    <w:next w:val="Normal"/>
    <w:link w:val="Heading4Char"/>
    <w:qFormat/>
    <w:rsid w:val="00A3680C"/>
    <w:pPr>
      <w:keepNext/>
      <w:numPr>
        <w:ilvl w:val="3"/>
        <w:numId w:val="26"/>
      </w:numPr>
      <w:spacing w:before="360" w:after="220"/>
      <w:outlineLvl w:val="3"/>
    </w:pPr>
    <w:rPr>
      <w:bCs/>
      <w:szCs w:val="28"/>
    </w:rPr>
  </w:style>
  <w:style w:type="paragraph" w:styleId="Heading5">
    <w:name w:val="heading 5"/>
    <w:basedOn w:val="Normal"/>
    <w:next w:val="Normal"/>
    <w:link w:val="Heading5Char"/>
    <w:qFormat/>
    <w:rsid w:val="00A3680C"/>
    <w:pPr>
      <w:numPr>
        <w:ilvl w:val="4"/>
        <w:numId w:val="26"/>
      </w:numPr>
      <w:spacing w:before="360" w:after="220"/>
      <w:outlineLvl w:val="4"/>
    </w:pPr>
    <w:rPr>
      <w:bCs/>
      <w:iCs/>
      <w:szCs w:val="26"/>
    </w:rPr>
  </w:style>
  <w:style w:type="paragraph" w:styleId="Heading6">
    <w:name w:val="heading 6"/>
    <w:basedOn w:val="Normal"/>
    <w:next w:val="Normal"/>
    <w:link w:val="Heading6Char"/>
    <w:semiHidden/>
    <w:unhideWhenUsed/>
    <w:rsid w:val="00A3680C"/>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semiHidden/>
    <w:unhideWhenUsed/>
    <w:rsid w:val="00A3680C"/>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OriginalHeading 8"/>
    <w:basedOn w:val="Normal"/>
    <w:next w:val="Normal"/>
    <w:link w:val="Heading8Char"/>
    <w:semiHidden/>
    <w:unhideWhenUsed/>
    <w:rsid w:val="00A3680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OriginalHeading 9"/>
    <w:basedOn w:val="Normal"/>
    <w:next w:val="Normal"/>
    <w:link w:val="Heading9Char"/>
    <w:semiHidden/>
    <w:unhideWhenUsed/>
    <w:rsid w:val="00A3680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680C"/>
    <w:rPr>
      <w:rFonts w:ascii="Henderson BCG Serif" w:eastAsia="Times New Roman" w:hAnsi="Henderson BCG Serif" w:cs="Arial"/>
      <w:b/>
      <w:bCs/>
      <w:kern w:val="32"/>
      <w:sz w:val="24"/>
      <w:szCs w:val="24"/>
      <w:lang w:eastAsia="de-DE"/>
    </w:rPr>
  </w:style>
  <w:style w:type="character" w:customStyle="1" w:styleId="Heading2Char">
    <w:name w:val="Heading 2 Char"/>
    <w:basedOn w:val="DefaultParagraphFont"/>
    <w:link w:val="Heading2"/>
    <w:rsid w:val="00A3680C"/>
    <w:rPr>
      <w:rFonts w:ascii="Henderson BCG Serif" w:eastAsia="Times New Roman" w:hAnsi="Henderson BCG Serif" w:cs="Arial"/>
      <w:b/>
      <w:bCs/>
      <w:iCs/>
      <w:szCs w:val="28"/>
      <w:lang w:eastAsia="de-DE"/>
    </w:rPr>
  </w:style>
  <w:style w:type="character" w:customStyle="1" w:styleId="Heading3Char">
    <w:name w:val="Heading 3 Char"/>
    <w:basedOn w:val="DefaultParagraphFont"/>
    <w:link w:val="Heading3"/>
    <w:rsid w:val="00A3680C"/>
    <w:rPr>
      <w:rFonts w:ascii="Henderson BCG Serif" w:eastAsia="Times New Roman" w:hAnsi="Henderson BCG Serif" w:cs="Arial"/>
      <w:b/>
      <w:bCs/>
      <w:lang w:eastAsia="de-DE"/>
    </w:rPr>
  </w:style>
  <w:style w:type="character" w:customStyle="1" w:styleId="Heading4Char">
    <w:name w:val="Heading 4 Char"/>
    <w:basedOn w:val="DefaultParagraphFont"/>
    <w:link w:val="Heading4"/>
    <w:rsid w:val="00A3680C"/>
    <w:rPr>
      <w:rFonts w:ascii="Henderson BCG Serif" w:eastAsia="Times New Roman" w:hAnsi="Henderson BCG Serif" w:cs="Times New Roman"/>
      <w:bCs/>
      <w:szCs w:val="28"/>
      <w:lang w:eastAsia="de-DE"/>
    </w:rPr>
  </w:style>
  <w:style w:type="character" w:customStyle="1" w:styleId="Heading5Char">
    <w:name w:val="Heading 5 Char"/>
    <w:basedOn w:val="DefaultParagraphFont"/>
    <w:link w:val="Heading5"/>
    <w:rsid w:val="00A3680C"/>
    <w:rPr>
      <w:rFonts w:ascii="Henderson BCG Serif" w:eastAsia="Times New Roman" w:hAnsi="Henderson BCG Serif" w:cs="Times New Roman"/>
      <w:bCs/>
      <w:iCs/>
      <w:szCs w:val="26"/>
      <w:lang w:eastAsia="de-DE"/>
    </w:rPr>
  </w:style>
  <w:style w:type="character" w:customStyle="1" w:styleId="Heading6Char">
    <w:name w:val="Heading 6 Char"/>
    <w:basedOn w:val="DefaultParagraphFont"/>
    <w:link w:val="Heading6"/>
    <w:semiHidden/>
    <w:rsid w:val="00A3680C"/>
    <w:rPr>
      <w:rFonts w:asciiTheme="majorHAnsi" w:eastAsiaTheme="majorEastAsia" w:hAnsiTheme="majorHAnsi" w:cstheme="majorBidi"/>
      <w:i/>
      <w:iCs/>
      <w:color w:val="1F3763" w:themeColor="accent1" w:themeShade="7F"/>
      <w:szCs w:val="24"/>
      <w:lang w:eastAsia="de-DE"/>
    </w:rPr>
  </w:style>
  <w:style w:type="character" w:customStyle="1" w:styleId="Heading7Char">
    <w:name w:val="Heading 7 Char"/>
    <w:basedOn w:val="DefaultParagraphFont"/>
    <w:link w:val="Heading7"/>
    <w:semiHidden/>
    <w:rsid w:val="00A3680C"/>
    <w:rPr>
      <w:rFonts w:asciiTheme="majorHAnsi" w:eastAsiaTheme="majorEastAsia" w:hAnsiTheme="majorHAnsi" w:cstheme="majorBidi"/>
      <w:i/>
      <w:iCs/>
      <w:color w:val="404040" w:themeColor="text1" w:themeTint="BF"/>
      <w:szCs w:val="24"/>
      <w:lang w:eastAsia="de-DE"/>
    </w:rPr>
  </w:style>
  <w:style w:type="character" w:customStyle="1" w:styleId="Heading8Char">
    <w:name w:val="Heading 8 Char"/>
    <w:aliases w:val="OriginalHeading 8 Char"/>
    <w:basedOn w:val="DefaultParagraphFont"/>
    <w:link w:val="Heading8"/>
    <w:semiHidden/>
    <w:rsid w:val="00A3680C"/>
    <w:rPr>
      <w:rFonts w:asciiTheme="majorHAnsi" w:eastAsiaTheme="majorEastAsia" w:hAnsiTheme="majorHAnsi" w:cstheme="majorBidi"/>
      <w:color w:val="404040" w:themeColor="text1" w:themeTint="BF"/>
      <w:sz w:val="20"/>
      <w:szCs w:val="20"/>
      <w:lang w:eastAsia="de-DE"/>
    </w:rPr>
  </w:style>
  <w:style w:type="character" w:customStyle="1" w:styleId="Heading9Char">
    <w:name w:val="Heading 9 Char"/>
    <w:aliases w:val="OriginalHeading 9 Char"/>
    <w:basedOn w:val="DefaultParagraphFont"/>
    <w:link w:val="Heading9"/>
    <w:semiHidden/>
    <w:rsid w:val="00A3680C"/>
    <w:rPr>
      <w:rFonts w:asciiTheme="majorHAnsi" w:eastAsiaTheme="majorEastAsia" w:hAnsiTheme="majorHAnsi" w:cstheme="majorBidi"/>
      <w:i/>
      <w:iCs/>
      <w:color w:val="404040" w:themeColor="text1" w:themeTint="BF"/>
      <w:sz w:val="20"/>
      <w:szCs w:val="20"/>
      <w:lang w:eastAsia="de-DE"/>
    </w:rPr>
  </w:style>
  <w:style w:type="numbering" w:styleId="111111">
    <w:name w:val="Outline List 2"/>
    <w:basedOn w:val="NoList"/>
    <w:semiHidden/>
    <w:rsid w:val="00A3680C"/>
    <w:pPr>
      <w:numPr>
        <w:numId w:val="18"/>
      </w:numPr>
    </w:pPr>
  </w:style>
  <w:style w:type="numbering" w:styleId="1ai">
    <w:name w:val="Outline List 1"/>
    <w:basedOn w:val="NoList"/>
    <w:semiHidden/>
    <w:rsid w:val="00A3680C"/>
    <w:pPr>
      <w:numPr>
        <w:numId w:val="20"/>
      </w:numPr>
    </w:pPr>
  </w:style>
  <w:style w:type="numbering" w:styleId="ArticleSection">
    <w:name w:val="Outline List 3"/>
    <w:basedOn w:val="NoList"/>
    <w:semiHidden/>
    <w:rsid w:val="00A3680C"/>
    <w:pPr>
      <w:numPr>
        <w:numId w:val="21"/>
      </w:numPr>
    </w:pPr>
  </w:style>
  <w:style w:type="paragraph" w:styleId="BlockText">
    <w:name w:val="Block Text"/>
    <w:basedOn w:val="Normal"/>
    <w:semiHidden/>
    <w:rsid w:val="00A3680C"/>
    <w:pPr>
      <w:spacing w:after="120"/>
      <w:ind w:left="1440" w:right="1440"/>
    </w:pPr>
  </w:style>
  <w:style w:type="paragraph" w:styleId="BodyText">
    <w:name w:val="Body Text"/>
    <w:basedOn w:val="Normal"/>
    <w:link w:val="BodyTextChar"/>
    <w:semiHidden/>
    <w:rsid w:val="00A3680C"/>
    <w:pPr>
      <w:spacing w:after="120"/>
    </w:pPr>
  </w:style>
  <w:style w:type="character" w:customStyle="1" w:styleId="BodyTextChar">
    <w:name w:val="Body Text Char"/>
    <w:basedOn w:val="DefaultParagraphFont"/>
    <w:link w:val="BodyText"/>
    <w:semiHidden/>
    <w:rsid w:val="00A3680C"/>
    <w:rPr>
      <w:rFonts w:ascii="Henderson BCG Serif" w:eastAsia="Times New Roman" w:hAnsi="Henderson BCG Serif" w:cs="Times New Roman"/>
      <w:szCs w:val="24"/>
      <w:lang w:eastAsia="de-DE"/>
    </w:rPr>
  </w:style>
  <w:style w:type="paragraph" w:styleId="BodyText2">
    <w:name w:val="Body Text 2"/>
    <w:basedOn w:val="Normal"/>
    <w:link w:val="BodyText2Char"/>
    <w:semiHidden/>
    <w:rsid w:val="00A3680C"/>
    <w:pPr>
      <w:spacing w:after="120" w:line="480" w:lineRule="auto"/>
    </w:pPr>
  </w:style>
  <w:style w:type="character" w:customStyle="1" w:styleId="BodyText2Char">
    <w:name w:val="Body Text 2 Char"/>
    <w:basedOn w:val="DefaultParagraphFont"/>
    <w:link w:val="BodyText2"/>
    <w:semiHidden/>
    <w:rsid w:val="00A3680C"/>
    <w:rPr>
      <w:rFonts w:ascii="Henderson BCG Serif" w:eastAsia="Times New Roman" w:hAnsi="Henderson BCG Serif" w:cs="Times New Roman"/>
      <w:szCs w:val="24"/>
      <w:lang w:eastAsia="de-DE"/>
    </w:rPr>
  </w:style>
  <w:style w:type="paragraph" w:styleId="BodyText3">
    <w:name w:val="Body Text 3"/>
    <w:basedOn w:val="Normal"/>
    <w:link w:val="BodyText3Char"/>
    <w:semiHidden/>
    <w:rsid w:val="00A3680C"/>
    <w:pPr>
      <w:spacing w:after="120"/>
    </w:pPr>
    <w:rPr>
      <w:sz w:val="16"/>
      <w:szCs w:val="16"/>
    </w:rPr>
  </w:style>
  <w:style w:type="character" w:customStyle="1" w:styleId="BodyText3Char">
    <w:name w:val="Body Text 3 Char"/>
    <w:basedOn w:val="DefaultParagraphFont"/>
    <w:link w:val="BodyText3"/>
    <w:semiHidden/>
    <w:rsid w:val="00A3680C"/>
    <w:rPr>
      <w:rFonts w:ascii="Henderson BCG Serif" w:eastAsia="Times New Roman" w:hAnsi="Henderson BCG Serif" w:cs="Times New Roman"/>
      <w:sz w:val="16"/>
      <w:szCs w:val="16"/>
      <w:lang w:eastAsia="de-DE"/>
    </w:rPr>
  </w:style>
  <w:style w:type="paragraph" w:styleId="BodyTextFirstIndent">
    <w:name w:val="Body Text First Indent"/>
    <w:basedOn w:val="BodyText"/>
    <w:link w:val="BodyTextFirstIndentChar"/>
    <w:semiHidden/>
    <w:rsid w:val="00A3680C"/>
    <w:pPr>
      <w:ind w:firstLine="210"/>
    </w:pPr>
  </w:style>
  <w:style w:type="character" w:customStyle="1" w:styleId="BodyTextFirstIndentChar">
    <w:name w:val="Body Text First Indent Char"/>
    <w:basedOn w:val="BodyTextChar"/>
    <w:link w:val="BodyTextFirstIndent"/>
    <w:semiHidden/>
    <w:rsid w:val="00A3680C"/>
    <w:rPr>
      <w:rFonts w:ascii="Henderson BCG Serif" w:eastAsia="Times New Roman" w:hAnsi="Henderson BCG Serif" w:cs="Times New Roman"/>
      <w:szCs w:val="24"/>
      <w:lang w:eastAsia="de-DE"/>
    </w:rPr>
  </w:style>
  <w:style w:type="paragraph" w:styleId="BodyTextIndent">
    <w:name w:val="Body Text Indent"/>
    <w:basedOn w:val="Normal"/>
    <w:link w:val="BodyTextIndentChar"/>
    <w:semiHidden/>
    <w:rsid w:val="00A3680C"/>
    <w:pPr>
      <w:spacing w:after="120"/>
      <w:ind w:left="360"/>
    </w:pPr>
  </w:style>
  <w:style w:type="character" w:customStyle="1" w:styleId="BodyTextIndentChar">
    <w:name w:val="Body Text Indent Char"/>
    <w:basedOn w:val="DefaultParagraphFont"/>
    <w:link w:val="BodyTextIndent"/>
    <w:semiHidden/>
    <w:rsid w:val="00A3680C"/>
    <w:rPr>
      <w:rFonts w:ascii="Henderson BCG Serif" w:eastAsia="Times New Roman" w:hAnsi="Henderson BCG Serif" w:cs="Times New Roman"/>
      <w:szCs w:val="24"/>
      <w:lang w:eastAsia="de-DE"/>
    </w:rPr>
  </w:style>
  <w:style w:type="paragraph" w:styleId="BodyTextFirstIndent2">
    <w:name w:val="Body Text First Indent 2"/>
    <w:basedOn w:val="BodyTextIndent"/>
    <w:link w:val="BodyTextFirstIndent2Char"/>
    <w:semiHidden/>
    <w:rsid w:val="00A3680C"/>
    <w:pPr>
      <w:ind w:firstLine="210"/>
    </w:pPr>
  </w:style>
  <w:style w:type="character" w:customStyle="1" w:styleId="BodyTextFirstIndent2Char">
    <w:name w:val="Body Text First Indent 2 Char"/>
    <w:basedOn w:val="BodyTextIndentChar"/>
    <w:link w:val="BodyTextFirstIndent2"/>
    <w:semiHidden/>
    <w:rsid w:val="00A3680C"/>
    <w:rPr>
      <w:rFonts w:ascii="Henderson BCG Serif" w:eastAsia="Times New Roman" w:hAnsi="Henderson BCG Serif" w:cs="Times New Roman"/>
      <w:szCs w:val="24"/>
      <w:lang w:eastAsia="de-DE"/>
    </w:rPr>
  </w:style>
  <w:style w:type="paragraph" w:styleId="BodyTextIndent2">
    <w:name w:val="Body Text Indent 2"/>
    <w:basedOn w:val="Normal"/>
    <w:link w:val="BodyTextIndent2Char"/>
    <w:semiHidden/>
    <w:rsid w:val="00A3680C"/>
    <w:pPr>
      <w:spacing w:after="120" w:line="480" w:lineRule="auto"/>
      <w:ind w:left="360"/>
    </w:pPr>
  </w:style>
  <w:style w:type="character" w:customStyle="1" w:styleId="BodyTextIndent2Char">
    <w:name w:val="Body Text Indent 2 Char"/>
    <w:basedOn w:val="DefaultParagraphFont"/>
    <w:link w:val="BodyTextIndent2"/>
    <w:semiHidden/>
    <w:rsid w:val="00A3680C"/>
    <w:rPr>
      <w:rFonts w:ascii="Henderson BCG Serif" w:eastAsia="Times New Roman" w:hAnsi="Henderson BCG Serif" w:cs="Times New Roman"/>
      <w:szCs w:val="24"/>
      <w:lang w:eastAsia="de-DE"/>
    </w:rPr>
  </w:style>
  <w:style w:type="paragraph" w:styleId="BodyTextIndent3">
    <w:name w:val="Body Text Indent 3"/>
    <w:basedOn w:val="Normal"/>
    <w:link w:val="BodyTextIndent3Char"/>
    <w:semiHidden/>
    <w:rsid w:val="00A3680C"/>
    <w:pPr>
      <w:spacing w:after="120"/>
      <w:ind w:left="360"/>
    </w:pPr>
    <w:rPr>
      <w:sz w:val="16"/>
      <w:szCs w:val="16"/>
    </w:rPr>
  </w:style>
  <w:style w:type="character" w:customStyle="1" w:styleId="BodyTextIndent3Char">
    <w:name w:val="Body Text Indent 3 Char"/>
    <w:basedOn w:val="DefaultParagraphFont"/>
    <w:link w:val="BodyTextIndent3"/>
    <w:semiHidden/>
    <w:rsid w:val="00A3680C"/>
    <w:rPr>
      <w:rFonts w:ascii="Henderson BCG Serif" w:eastAsia="Times New Roman" w:hAnsi="Henderson BCG Serif" w:cs="Times New Roman"/>
      <w:sz w:val="16"/>
      <w:szCs w:val="16"/>
      <w:lang w:eastAsia="de-DE"/>
    </w:rPr>
  </w:style>
  <w:style w:type="paragraph" w:styleId="Closing">
    <w:name w:val="Closing"/>
    <w:basedOn w:val="Normal"/>
    <w:link w:val="ClosingChar"/>
    <w:semiHidden/>
    <w:rsid w:val="00A3680C"/>
    <w:pPr>
      <w:ind w:left="4320"/>
    </w:pPr>
  </w:style>
  <w:style w:type="character" w:customStyle="1" w:styleId="ClosingChar">
    <w:name w:val="Closing Char"/>
    <w:basedOn w:val="DefaultParagraphFont"/>
    <w:link w:val="Closing"/>
    <w:semiHidden/>
    <w:rsid w:val="00A3680C"/>
    <w:rPr>
      <w:rFonts w:ascii="Henderson BCG Serif" w:eastAsia="Times New Roman" w:hAnsi="Henderson BCG Serif" w:cs="Times New Roman"/>
      <w:szCs w:val="24"/>
      <w:lang w:eastAsia="de-DE"/>
    </w:rPr>
  </w:style>
  <w:style w:type="paragraph" w:styleId="Date">
    <w:name w:val="Date"/>
    <w:basedOn w:val="Normal"/>
    <w:next w:val="Normal"/>
    <w:link w:val="DateChar"/>
    <w:semiHidden/>
    <w:rsid w:val="00A3680C"/>
  </w:style>
  <w:style w:type="character" w:customStyle="1" w:styleId="DateChar">
    <w:name w:val="Date Char"/>
    <w:basedOn w:val="DefaultParagraphFont"/>
    <w:link w:val="Date"/>
    <w:semiHidden/>
    <w:rsid w:val="00A3680C"/>
    <w:rPr>
      <w:rFonts w:ascii="Henderson BCG Serif" w:eastAsia="Times New Roman" w:hAnsi="Henderson BCG Serif" w:cs="Times New Roman"/>
      <w:szCs w:val="24"/>
      <w:lang w:eastAsia="de-DE"/>
    </w:rPr>
  </w:style>
  <w:style w:type="paragraph" w:styleId="E-mailSignature">
    <w:name w:val="E-mail Signature"/>
    <w:basedOn w:val="Normal"/>
    <w:link w:val="E-mailSignatureChar"/>
    <w:semiHidden/>
    <w:rsid w:val="00A3680C"/>
  </w:style>
  <w:style w:type="character" w:customStyle="1" w:styleId="E-mailSignatureChar">
    <w:name w:val="E-mail Signature Char"/>
    <w:basedOn w:val="DefaultParagraphFont"/>
    <w:link w:val="E-mailSignature"/>
    <w:semiHidden/>
    <w:rsid w:val="00A3680C"/>
    <w:rPr>
      <w:rFonts w:ascii="Henderson BCG Serif" w:eastAsia="Times New Roman" w:hAnsi="Henderson BCG Serif" w:cs="Times New Roman"/>
      <w:szCs w:val="24"/>
      <w:lang w:eastAsia="de-DE"/>
    </w:rPr>
  </w:style>
  <w:style w:type="paragraph" w:styleId="EnvelopeAddress">
    <w:name w:val="envelope address"/>
    <w:basedOn w:val="Normal"/>
    <w:semiHidden/>
    <w:rsid w:val="00A3680C"/>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A3680C"/>
    <w:rPr>
      <w:rFonts w:ascii="Arial" w:hAnsi="Arial" w:cs="Arial"/>
      <w:sz w:val="20"/>
      <w:szCs w:val="20"/>
    </w:rPr>
  </w:style>
  <w:style w:type="character" w:styleId="FollowedHyperlink">
    <w:name w:val="FollowedHyperlink"/>
    <w:basedOn w:val="DefaultParagraphFont"/>
    <w:semiHidden/>
    <w:rsid w:val="00A3680C"/>
    <w:rPr>
      <w:color w:val="800080"/>
      <w:u w:val="single"/>
    </w:rPr>
  </w:style>
  <w:style w:type="paragraph" w:styleId="Footer">
    <w:name w:val="footer"/>
    <w:basedOn w:val="Normal"/>
    <w:link w:val="FooterChar"/>
    <w:rsid w:val="00A3680C"/>
    <w:pPr>
      <w:tabs>
        <w:tab w:val="center" w:pos="4320"/>
        <w:tab w:val="right" w:pos="8640"/>
      </w:tabs>
    </w:pPr>
  </w:style>
  <w:style w:type="character" w:customStyle="1" w:styleId="FooterChar">
    <w:name w:val="Footer Char"/>
    <w:basedOn w:val="DefaultParagraphFont"/>
    <w:link w:val="Footer"/>
    <w:rsid w:val="00A3680C"/>
    <w:rPr>
      <w:rFonts w:ascii="Henderson BCG Serif" w:eastAsia="Times New Roman" w:hAnsi="Henderson BCG Serif" w:cs="Times New Roman"/>
      <w:szCs w:val="24"/>
      <w:lang w:eastAsia="de-DE"/>
    </w:rPr>
  </w:style>
  <w:style w:type="paragraph" w:styleId="Header">
    <w:name w:val="header"/>
    <w:basedOn w:val="Normal"/>
    <w:link w:val="HeaderChar"/>
    <w:semiHidden/>
    <w:rsid w:val="00A3680C"/>
    <w:pPr>
      <w:tabs>
        <w:tab w:val="center" w:pos="4320"/>
        <w:tab w:val="right" w:pos="8640"/>
      </w:tabs>
    </w:pPr>
  </w:style>
  <w:style w:type="character" w:customStyle="1" w:styleId="HeaderChar">
    <w:name w:val="Header Char"/>
    <w:basedOn w:val="DefaultParagraphFont"/>
    <w:link w:val="Header"/>
    <w:semiHidden/>
    <w:rsid w:val="00A3680C"/>
    <w:rPr>
      <w:rFonts w:ascii="Henderson BCG Serif" w:eastAsia="Times New Roman" w:hAnsi="Henderson BCG Serif" w:cs="Times New Roman"/>
      <w:szCs w:val="24"/>
      <w:lang w:eastAsia="de-DE"/>
    </w:rPr>
  </w:style>
  <w:style w:type="character" w:styleId="HTMLAcronym">
    <w:name w:val="HTML Acronym"/>
    <w:basedOn w:val="DefaultParagraphFont"/>
    <w:semiHidden/>
    <w:rsid w:val="00A3680C"/>
  </w:style>
  <w:style w:type="paragraph" w:styleId="HTMLAddress">
    <w:name w:val="HTML Address"/>
    <w:basedOn w:val="Normal"/>
    <w:link w:val="HTMLAddressChar"/>
    <w:semiHidden/>
    <w:rsid w:val="00A3680C"/>
    <w:rPr>
      <w:i/>
      <w:iCs/>
    </w:rPr>
  </w:style>
  <w:style w:type="character" w:customStyle="1" w:styleId="HTMLAddressChar">
    <w:name w:val="HTML Address Char"/>
    <w:basedOn w:val="DefaultParagraphFont"/>
    <w:link w:val="HTMLAddress"/>
    <w:semiHidden/>
    <w:rsid w:val="00A3680C"/>
    <w:rPr>
      <w:rFonts w:ascii="Henderson BCG Serif" w:eastAsia="Times New Roman" w:hAnsi="Henderson BCG Serif" w:cs="Times New Roman"/>
      <w:i/>
      <w:iCs/>
      <w:szCs w:val="24"/>
      <w:lang w:eastAsia="de-DE"/>
    </w:rPr>
  </w:style>
  <w:style w:type="character" w:styleId="HTMLCite">
    <w:name w:val="HTML Cite"/>
    <w:basedOn w:val="DefaultParagraphFont"/>
    <w:semiHidden/>
    <w:rsid w:val="00A3680C"/>
    <w:rPr>
      <w:i/>
      <w:iCs/>
    </w:rPr>
  </w:style>
  <w:style w:type="character" w:styleId="HTMLCode">
    <w:name w:val="HTML Code"/>
    <w:basedOn w:val="DefaultParagraphFont"/>
    <w:semiHidden/>
    <w:rsid w:val="00A3680C"/>
    <w:rPr>
      <w:rFonts w:ascii="Courier New" w:hAnsi="Courier New" w:cs="Courier New"/>
      <w:sz w:val="20"/>
      <w:szCs w:val="20"/>
    </w:rPr>
  </w:style>
  <w:style w:type="character" w:styleId="HTMLDefinition">
    <w:name w:val="HTML Definition"/>
    <w:basedOn w:val="DefaultParagraphFont"/>
    <w:semiHidden/>
    <w:rsid w:val="00A3680C"/>
    <w:rPr>
      <w:i/>
      <w:iCs/>
    </w:rPr>
  </w:style>
  <w:style w:type="character" w:styleId="HTMLKeyboard">
    <w:name w:val="HTML Keyboard"/>
    <w:basedOn w:val="DefaultParagraphFont"/>
    <w:semiHidden/>
    <w:rsid w:val="00A3680C"/>
    <w:rPr>
      <w:rFonts w:ascii="Courier New" w:hAnsi="Courier New" w:cs="Courier New"/>
      <w:sz w:val="20"/>
      <w:szCs w:val="20"/>
    </w:rPr>
  </w:style>
  <w:style w:type="paragraph" w:styleId="HTMLPreformatted">
    <w:name w:val="HTML Preformatted"/>
    <w:basedOn w:val="Normal"/>
    <w:link w:val="HTMLPreformattedChar"/>
    <w:semiHidden/>
    <w:rsid w:val="00A3680C"/>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A3680C"/>
    <w:rPr>
      <w:rFonts w:ascii="Courier New" w:eastAsia="Times New Roman" w:hAnsi="Courier New" w:cs="Courier New"/>
      <w:sz w:val="20"/>
      <w:szCs w:val="20"/>
      <w:lang w:eastAsia="de-DE"/>
    </w:rPr>
  </w:style>
  <w:style w:type="character" w:styleId="HTMLSample">
    <w:name w:val="HTML Sample"/>
    <w:basedOn w:val="DefaultParagraphFont"/>
    <w:semiHidden/>
    <w:rsid w:val="00A3680C"/>
    <w:rPr>
      <w:rFonts w:ascii="Courier New" w:hAnsi="Courier New" w:cs="Courier New"/>
    </w:rPr>
  </w:style>
  <w:style w:type="character" w:styleId="HTMLTypewriter">
    <w:name w:val="HTML Typewriter"/>
    <w:basedOn w:val="DefaultParagraphFont"/>
    <w:semiHidden/>
    <w:rsid w:val="00A3680C"/>
    <w:rPr>
      <w:rFonts w:ascii="Courier New" w:hAnsi="Courier New" w:cs="Courier New"/>
      <w:sz w:val="20"/>
      <w:szCs w:val="20"/>
    </w:rPr>
  </w:style>
  <w:style w:type="character" w:styleId="HTMLVariable">
    <w:name w:val="HTML Variable"/>
    <w:basedOn w:val="DefaultParagraphFont"/>
    <w:semiHidden/>
    <w:rsid w:val="00A3680C"/>
    <w:rPr>
      <w:i/>
      <w:iCs/>
    </w:rPr>
  </w:style>
  <w:style w:type="character" w:styleId="Hyperlink">
    <w:name w:val="Hyperlink"/>
    <w:basedOn w:val="DefaultParagraphFont"/>
    <w:rsid w:val="00A3680C"/>
    <w:rPr>
      <w:color w:val="0000FF"/>
      <w:u w:val="single"/>
    </w:rPr>
  </w:style>
  <w:style w:type="character" w:styleId="LineNumber">
    <w:name w:val="line number"/>
    <w:basedOn w:val="DefaultParagraphFont"/>
    <w:semiHidden/>
    <w:rsid w:val="00A3680C"/>
  </w:style>
  <w:style w:type="paragraph" w:styleId="List">
    <w:name w:val="List"/>
    <w:basedOn w:val="Normal"/>
    <w:semiHidden/>
    <w:rsid w:val="00A3680C"/>
    <w:pPr>
      <w:ind w:left="360" w:hanging="360"/>
    </w:pPr>
  </w:style>
  <w:style w:type="paragraph" w:styleId="List2">
    <w:name w:val="List 2"/>
    <w:basedOn w:val="Normal"/>
    <w:semiHidden/>
    <w:rsid w:val="00A3680C"/>
    <w:pPr>
      <w:ind w:left="720" w:hanging="360"/>
    </w:pPr>
  </w:style>
  <w:style w:type="paragraph" w:styleId="List3">
    <w:name w:val="List 3"/>
    <w:basedOn w:val="Normal"/>
    <w:semiHidden/>
    <w:rsid w:val="00A3680C"/>
    <w:pPr>
      <w:ind w:left="1080" w:hanging="360"/>
    </w:pPr>
  </w:style>
  <w:style w:type="paragraph" w:styleId="List4">
    <w:name w:val="List 4"/>
    <w:basedOn w:val="Normal"/>
    <w:semiHidden/>
    <w:rsid w:val="00A3680C"/>
    <w:pPr>
      <w:ind w:left="1440" w:hanging="360"/>
    </w:pPr>
  </w:style>
  <w:style w:type="paragraph" w:styleId="List5">
    <w:name w:val="List 5"/>
    <w:basedOn w:val="Normal"/>
    <w:semiHidden/>
    <w:rsid w:val="00A3680C"/>
    <w:pPr>
      <w:ind w:left="1800" w:hanging="360"/>
    </w:pPr>
  </w:style>
  <w:style w:type="paragraph" w:styleId="ListBullet">
    <w:name w:val="List Bullet"/>
    <w:basedOn w:val="Normal"/>
    <w:semiHidden/>
    <w:rsid w:val="00A3680C"/>
    <w:pPr>
      <w:numPr>
        <w:numId w:val="8"/>
      </w:numPr>
    </w:pPr>
  </w:style>
  <w:style w:type="paragraph" w:styleId="ListBullet2">
    <w:name w:val="List Bullet 2"/>
    <w:basedOn w:val="Normal"/>
    <w:semiHidden/>
    <w:rsid w:val="00A3680C"/>
    <w:pPr>
      <w:numPr>
        <w:numId w:val="9"/>
      </w:numPr>
    </w:pPr>
  </w:style>
  <w:style w:type="paragraph" w:styleId="ListBullet3">
    <w:name w:val="List Bullet 3"/>
    <w:basedOn w:val="Normal"/>
    <w:semiHidden/>
    <w:rsid w:val="00A3680C"/>
    <w:pPr>
      <w:numPr>
        <w:numId w:val="10"/>
      </w:numPr>
    </w:pPr>
  </w:style>
  <w:style w:type="paragraph" w:styleId="ListBullet4">
    <w:name w:val="List Bullet 4"/>
    <w:basedOn w:val="Normal"/>
    <w:semiHidden/>
    <w:rsid w:val="00A3680C"/>
    <w:pPr>
      <w:numPr>
        <w:numId w:val="11"/>
      </w:numPr>
    </w:pPr>
  </w:style>
  <w:style w:type="paragraph" w:styleId="ListBullet5">
    <w:name w:val="List Bullet 5"/>
    <w:basedOn w:val="Normal"/>
    <w:semiHidden/>
    <w:rsid w:val="00A3680C"/>
    <w:pPr>
      <w:numPr>
        <w:numId w:val="12"/>
      </w:numPr>
    </w:pPr>
  </w:style>
  <w:style w:type="paragraph" w:styleId="ListContinue">
    <w:name w:val="List Continue"/>
    <w:basedOn w:val="Normal"/>
    <w:semiHidden/>
    <w:rsid w:val="00A3680C"/>
    <w:pPr>
      <w:spacing w:after="120"/>
      <w:ind w:left="360"/>
    </w:pPr>
  </w:style>
  <w:style w:type="paragraph" w:styleId="ListContinue2">
    <w:name w:val="List Continue 2"/>
    <w:basedOn w:val="Normal"/>
    <w:semiHidden/>
    <w:rsid w:val="00A3680C"/>
    <w:pPr>
      <w:spacing w:after="120"/>
      <w:ind w:left="720"/>
    </w:pPr>
  </w:style>
  <w:style w:type="paragraph" w:styleId="ListContinue3">
    <w:name w:val="List Continue 3"/>
    <w:basedOn w:val="Normal"/>
    <w:semiHidden/>
    <w:rsid w:val="00A3680C"/>
    <w:pPr>
      <w:spacing w:after="120"/>
      <w:ind w:left="1080"/>
    </w:pPr>
  </w:style>
  <w:style w:type="paragraph" w:styleId="ListContinue4">
    <w:name w:val="List Continue 4"/>
    <w:basedOn w:val="Normal"/>
    <w:semiHidden/>
    <w:rsid w:val="00A3680C"/>
    <w:pPr>
      <w:spacing w:after="120"/>
      <w:ind w:left="1440"/>
    </w:pPr>
  </w:style>
  <w:style w:type="paragraph" w:styleId="ListContinue5">
    <w:name w:val="List Continue 5"/>
    <w:basedOn w:val="Normal"/>
    <w:semiHidden/>
    <w:rsid w:val="00A3680C"/>
    <w:pPr>
      <w:spacing w:after="120"/>
      <w:ind w:left="1800"/>
    </w:pPr>
  </w:style>
  <w:style w:type="paragraph" w:styleId="ListNumber">
    <w:name w:val="List Number"/>
    <w:basedOn w:val="Normal"/>
    <w:semiHidden/>
    <w:rsid w:val="00A3680C"/>
    <w:pPr>
      <w:numPr>
        <w:numId w:val="13"/>
      </w:numPr>
    </w:pPr>
  </w:style>
  <w:style w:type="paragraph" w:styleId="ListNumber2">
    <w:name w:val="List Number 2"/>
    <w:basedOn w:val="Normal"/>
    <w:semiHidden/>
    <w:rsid w:val="00A3680C"/>
    <w:pPr>
      <w:numPr>
        <w:numId w:val="14"/>
      </w:numPr>
    </w:pPr>
  </w:style>
  <w:style w:type="paragraph" w:styleId="ListNumber3">
    <w:name w:val="List Number 3"/>
    <w:basedOn w:val="Normal"/>
    <w:semiHidden/>
    <w:rsid w:val="00A3680C"/>
    <w:pPr>
      <w:numPr>
        <w:numId w:val="15"/>
      </w:numPr>
    </w:pPr>
  </w:style>
  <w:style w:type="paragraph" w:styleId="ListNumber4">
    <w:name w:val="List Number 4"/>
    <w:basedOn w:val="Normal"/>
    <w:semiHidden/>
    <w:rsid w:val="00A3680C"/>
    <w:pPr>
      <w:numPr>
        <w:numId w:val="16"/>
      </w:numPr>
    </w:pPr>
  </w:style>
  <w:style w:type="paragraph" w:styleId="ListNumber5">
    <w:name w:val="List Number 5"/>
    <w:basedOn w:val="Normal"/>
    <w:semiHidden/>
    <w:rsid w:val="00A3680C"/>
    <w:pPr>
      <w:numPr>
        <w:numId w:val="17"/>
      </w:numPr>
    </w:pPr>
  </w:style>
  <w:style w:type="paragraph" w:styleId="MessageHeader">
    <w:name w:val="Message Header"/>
    <w:basedOn w:val="Normal"/>
    <w:link w:val="MessageHeaderChar"/>
    <w:semiHidden/>
    <w:rsid w:val="00A3680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basedOn w:val="DefaultParagraphFont"/>
    <w:link w:val="MessageHeader"/>
    <w:semiHidden/>
    <w:rsid w:val="00A3680C"/>
    <w:rPr>
      <w:rFonts w:ascii="Arial" w:eastAsia="Times New Roman" w:hAnsi="Arial" w:cs="Arial"/>
      <w:sz w:val="24"/>
      <w:szCs w:val="24"/>
      <w:shd w:val="pct20" w:color="auto" w:fill="auto"/>
      <w:lang w:eastAsia="de-DE"/>
    </w:rPr>
  </w:style>
  <w:style w:type="paragraph" w:styleId="NormalWeb">
    <w:name w:val="Normal (Web)"/>
    <w:basedOn w:val="Normal"/>
    <w:uiPriority w:val="99"/>
    <w:semiHidden/>
    <w:rsid w:val="00A3680C"/>
    <w:rPr>
      <w:rFonts w:ascii="Times New Roman" w:hAnsi="Times New Roman"/>
      <w:sz w:val="24"/>
    </w:rPr>
  </w:style>
  <w:style w:type="paragraph" w:styleId="NormalIndent">
    <w:name w:val="Normal Indent"/>
    <w:basedOn w:val="Normal"/>
    <w:semiHidden/>
    <w:rsid w:val="00A3680C"/>
    <w:pPr>
      <w:ind w:left="720"/>
    </w:pPr>
  </w:style>
  <w:style w:type="paragraph" w:styleId="NoteHeading">
    <w:name w:val="Note Heading"/>
    <w:basedOn w:val="Normal"/>
    <w:next w:val="Normal"/>
    <w:link w:val="NoteHeadingChar"/>
    <w:semiHidden/>
    <w:rsid w:val="00A3680C"/>
  </w:style>
  <w:style w:type="character" w:customStyle="1" w:styleId="NoteHeadingChar">
    <w:name w:val="Note Heading Char"/>
    <w:basedOn w:val="DefaultParagraphFont"/>
    <w:link w:val="NoteHeading"/>
    <w:semiHidden/>
    <w:rsid w:val="00A3680C"/>
    <w:rPr>
      <w:rFonts w:ascii="Henderson BCG Serif" w:eastAsia="Times New Roman" w:hAnsi="Henderson BCG Serif" w:cs="Times New Roman"/>
      <w:szCs w:val="24"/>
      <w:lang w:eastAsia="de-DE"/>
    </w:rPr>
  </w:style>
  <w:style w:type="character" w:styleId="PageNumber">
    <w:name w:val="page number"/>
    <w:basedOn w:val="DefaultParagraphFont"/>
    <w:semiHidden/>
    <w:rsid w:val="00A3680C"/>
  </w:style>
  <w:style w:type="paragraph" w:styleId="PlainText">
    <w:name w:val="Plain Text"/>
    <w:basedOn w:val="Normal"/>
    <w:link w:val="PlainTextChar"/>
    <w:semiHidden/>
    <w:rsid w:val="00A3680C"/>
    <w:rPr>
      <w:rFonts w:ascii="Courier New" w:hAnsi="Courier New" w:cs="Courier New"/>
      <w:sz w:val="20"/>
      <w:szCs w:val="20"/>
    </w:rPr>
  </w:style>
  <w:style w:type="character" w:customStyle="1" w:styleId="PlainTextChar">
    <w:name w:val="Plain Text Char"/>
    <w:basedOn w:val="DefaultParagraphFont"/>
    <w:link w:val="PlainText"/>
    <w:semiHidden/>
    <w:rsid w:val="00A3680C"/>
    <w:rPr>
      <w:rFonts w:ascii="Courier New" w:eastAsia="Times New Roman" w:hAnsi="Courier New" w:cs="Courier New"/>
      <w:sz w:val="20"/>
      <w:szCs w:val="20"/>
      <w:lang w:eastAsia="de-DE"/>
    </w:rPr>
  </w:style>
  <w:style w:type="paragraph" w:styleId="Salutation">
    <w:name w:val="Salutation"/>
    <w:basedOn w:val="Normal"/>
    <w:next w:val="Normal"/>
    <w:link w:val="SalutationChar"/>
    <w:semiHidden/>
    <w:rsid w:val="00A3680C"/>
  </w:style>
  <w:style w:type="character" w:customStyle="1" w:styleId="SalutationChar">
    <w:name w:val="Salutation Char"/>
    <w:basedOn w:val="DefaultParagraphFont"/>
    <w:link w:val="Salutation"/>
    <w:semiHidden/>
    <w:rsid w:val="00A3680C"/>
    <w:rPr>
      <w:rFonts w:ascii="Henderson BCG Serif" w:eastAsia="Times New Roman" w:hAnsi="Henderson BCG Serif" w:cs="Times New Roman"/>
      <w:szCs w:val="24"/>
      <w:lang w:eastAsia="de-DE"/>
    </w:rPr>
  </w:style>
  <w:style w:type="paragraph" w:styleId="Signature">
    <w:name w:val="Signature"/>
    <w:basedOn w:val="Normal"/>
    <w:link w:val="SignatureChar"/>
    <w:semiHidden/>
    <w:rsid w:val="00A3680C"/>
    <w:pPr>
      <w:ind w:left="4320"/>
    </w:pPr>
  </w:style>
  <w:style w:type="character" w:customStyle="1" w:styleId="SignatureChar">
    <w:name w:val="Signature Char"/>
    <w:basedOn w:val="DefaultParagraphFont"/>
    <w:link w:val="Signature"/>
    <w:semiHidden/>
    <w:rsid w:val="00A3680C"/>
    <w:rPr>
      <w:rFonts w:ascii="Henderson BCG Serif" w:eastAsia="Times New Roman" w:hAnsi="Henderson BCG Serif" w:cs="Times New Roman"/>
      <w:szCs w:val="24"/>
      <w:lang w:eastAsia="de-DE"/>
    </w:rPr>
  </w:style>
  <w:style w:type="table" w:styleId="Table3Deffects1">
    <w:name w:val="Table 3D effects 1"/>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3680C"/>
    <w:pPr>
      <w:spacing w:after="0" w:line="240" w:lineRule="auto"/>
      <w:jc w:val="both"/>
    </w:pPr>
    <w:rPr>
      <w:rFonts w:ascii="Times New Roman" w:eastAsia="Times New Roman" w:hAnsi="Times New Roman" w:cs="Times New Roman"/>
      <w:color w:val="000080"/>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3680C"/>
    <w:pPr>
      <w:spacing w:after="0" w:line="240" w:lineRule="auto"/>
      <w:jc w:val="both"/>
    </w:pPr>
    <w:rPr>
      <w:rFonts w:ascii="Times New Roman" w:eastAsia="Times New Roman" w:hAnsi="Times New Roman" w:cs="Times New Roman"/>
      <w:color w:val="FFFFFF"/>
      <w:sz w:val="20"/>
      <w:szCs w:val="20"/>
      <w:lang w:val="en-US"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3680C"/>
    <w:pPr>
      <w:spacing w:after="0" w:line="240" w:lineRule="auto"/>
      <w:jc w:val="both"/>
    </w:pPr>
    <w:rPr>
      <w:rFonts w:ascii="Times New Roman" w:eastAsia="Times New Roman" w:hAnsi="Times New Roman" w:cs="Times New Roman"/>
      <w:b/>
      <w:bCs/>
      <w:sz w:val="20"/>
      <w:szCs w:val="20"/>
      <w:lang w:val="en-US"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3680C"/>
    <w:pPr>
      <w:spacing w:after="0" w:line="240" w:lineRule="auto"/>
      <w:jc w:val="both"/>
    </w:pPr>
    <w:rPr>
      <w:rFonts w:ascii="Times New Roman" w:eastAsia="Times New Roman" w:hAnsi="Times New Roman" w:cs="Times New Roman"/>
      <w:b/>
      <w:bCs/>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3680C"/>
    <w:pPr>
      <w:spacing w:after="0" w:line="240" w:lineRule="auto"/>
      <w:jc w:val="both"/>
    </w:pPr>
    <w:rPr>
      <w:rFonts w:ascii="Times New Roman" w:eastAsia="Times New Roman" w:hAnsi="Times New Roman" w:cs="Times New Roman"/>
      <w:b/>
      <w:bCs/>
      <w:sz w:val="20"/>
      <w:szCs w:val="20"/>
      <w:lang w:val="en-US"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3680C"/>
    <w:pPr>
      <w:spacing w:after="0" w:line="240" w:lineRule="auto"/>
      <w:jc w:val="both"/>
    </w:pPr>
    <w:rPr>
      <w:rFonts w:ascii="Times New Roman" w:eastAsia="Times New Roman" w:hAnsi="Times New Roman" w:cs="Times New Roman"/>
      <w:b/>
      <w:bCs/>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3680C"/>
    <w:pPr>
      <w:spacing w:after="0" w:line="240" w:lineRule="auto"/>
      <w:jc w:val="both"/>
    </w:pPr>
    <w:rPr>
      <w:rFonts w:ascii="Times New Roman" w:eastAsia="Times New Roman" w:hAnsi="Times New Roman" w:cs="Times New Roman"/>
      <w:sz w:val="20"/>
      <w:szCs w:val="20"/>
      <w:lang w:val="en-US"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ullet1">
    <w:name w:val="Bullet 1"/>
    <w:basedOn w:val="Normal"/>
    <w:qFormat/>
    <w:rsid w:val="00A3680C"/>
    <w:pPr>
      <w:numPr>
        <w:numId w:val="27"/>
      </w:numPr>
      <w:spacing w:before="60" w:after="60"/>
    </w:pPr>
  </w:style>
  <w:style w:type="paragraph" w:customStyle="1" w:styleId="Bullet2">
    <w:name w:val="Bullet 2"/>
    <w:basedOn w:val="Normal"/>
    <w:qFormat/>
    <w:rsid w:val="00A3680C"/>
    <w:pPr>
      <w:numPr>
        <w:numId w:val="28"/>
      </w:numPr>
      <w:spacing w:before="60" w:after="60"/>
    </w:pPr>
  </w:style>
  <w:style w:type="paragraph" w:customStyle="1" w:styleId="Bullet3">
    <w:name w:val="Bullet 3"/>
    <w:basedOn w:val="Normal"/>
    <w:qFormat/>
    <w:rsid w:val="00A3680C"/>
    <w:pPr>
      <w:numPr>
        <w:numId w:val="29"/>
      </w:numPr>
      <w:spacing w:before="60" w:after="60"/>
    </w:pPr>
  </w:style>
  <w:style w:type="paragraph" w:styleId="Bibliography">
    <w:name w:val="Bibliography"/>
    <w:basedOn w:val="Normal"/>
    <w:next w:val="Normal"/>
    <w:uiPriority w:val="37"/>
    <w:semiHidden/>
    <w:unhideWhenUsed/>
    <w:rsid w:val="00A3680C"/>
  </w:style>
  <w:style w:type="paragraph" w:styleId="Caption">
    <w:name w:val="caption"/>
    <w:basedOn w:val="Normal"/>
    <w:next w:val="Normal"/>
    <w:uiPriority w:val="35"/>
    <w:semiHidden/>
    <w:unhideWhenUsed/>
    <w:rsid w:val="00A3680C"/>
    <w:pPr>
      <w:spacing w:after="200"/>
    </w:pPr>
    <w:rPr>
      <w:b/>
      <w:bCs/>
      <w:color w:val="4472C4" w:themeColor="accent1"/>
      <w:sz w:val="18"/>
      <w:szCs w:val="18"/>
    </w:rPr>
  </w:style>
  <w:style w:type="table" w:styleId="ColorfulGrid">
    <w:name w:val="Colorful Grid"/>
    <w:basedOn w:val="TableNormal"/>
    <w:uiPriority w:val="73"/>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A3680C"/>
    <w:rPr>
      <w:sz w:val="16"/>
      <w:szCs w:val="16"/>
    </w:rPr>
  </w:style>
  <w:style w:type="paragraph" w:styleId="CommentText">
    <w:name w:val="annotation text"/>
    <w:basedOn w:val="Normal"/>
    <w:link w:val="CommentTextChar"/>
    <w:uiPriority w:val="99"/>
    <w:unhideWhenUsed/>
    <w:rsid w:val="00A3680C"/>
    <w:rPr>
      <w:sz w:val="20"/>
      <w:szCs w:val="20"/>
    </w:rPr>
  </w:style>
  <w:style w:type="character" w:customStyle="1" w:styleId="CommentTextChar">
    <w:name w:val="Comment Text Char"/>
    <w:basedOn w:val="DefaultParagraphFont"/>
    <w:link w:val="CommentText"/>
    <w:uiPriority w:val="99"/>
    <w:rsid w:val="00A3680C"/>
    <w:rPr>
      <w:rFonts w:ascii="Henderson BCG Serif" w:eastAsia="Times New Roman" w:hAnsi="Henderson BCG Serif"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A3680C"/>
    <w:rPr>
      <w:b/>
      <w:bCs/>
    </w:rPr>
  </w:style>
  <w:style w:type="character" w:customStyle="1" w:styleId="CommentSubjectChar">
    <w:name w:val="Comment Subject Char"/>
    <w:basedOn w:val="CommentTextChar"/>
    <w:link w:val="CommentSubject"/>
    <w:uiPriority w:val="99"/>
    <w:semiHidden/>
    <w:rsid w:val="00A3680C"/>
    <w:rPr>
      <w:rFonts w:ascii="Henderson BCG Serif" w:eastAsia="Times New Roman" w:hAnsi="Henderson BCG Serif" w:cs="Times New Roman"/>
      <w:b/>
      <w:bCs/>
      <w:sz w:val="20"/>
      <w:szCs w:val="20"/>
      <w:lang w:eastAsia="de-DE"/>
    </w:rPr>
  </w:style>
  <w:style w:type="table" w:styleId="DarkList">
    <w:name w:val="Dark List"/>
    <w:basedOn w:val="TableNormal"/>
    <w:uiPriority w:val="70"/>
    <w:rsid w:val="00A3680C"/>
    <w:pPr>
      <w:spacing w:after="0" w:line="240" w:lineRule="auto"/>
    </w:pPr>
    <w:rPr>
      <w:rFonts w:ascii="Times New Roman" w:hAnsi="Times New Roman" w:cs="Times New Roman"/>
      <w:color w:val="FFFFFF" w:themeColor="background1"/>
      <w:sz w:val="20"/>
      <w:szCs w:val="20"/>
      <w:lang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A3680C"/>
    <w:pPr>
      <w:spacing w:after="0" w:line="240" w:lineRule="auto"/>
    </w:pPr>
    <w:rPr>
      <w:rFonts w:ascii="Times New Roman" w:hAnsi="Times New Roman" w:cs="Times New Roman"/>
      <w:color w:val="FFFFFF" w:themeColor="background1"/>
      <w:sz w:val="20"/>
      <w:szCs w:val="20"/>
      <w:lang w:eastAsia="de-D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A3680C"/>
    <w:pPr>
      <w:spacing w:after="0" w:line="240" w:lineRule="auto"/>
    </w:pPr>
    <w:rPr>
      <w:rFonts w:ascii="Times New Roman" w:hAnsi="Times New Roman" w:cs="Times New Roman"/>
      <w:color w:val="FFFFFF" w:themeColor="background1"/>
      <w:sz w:val="20"/>
      <w:szCs w:val="20"/>
      <w:lang w:eastAsia="de-D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A3680C"/>
    <w:pPr>
      <w:spacing w:after="0" w:line="240" w:lineRule="auto"/>
    </w:pPr>
    <w:rPr>
      <w:rFonts w:ascii="Times New Roman" w:hAnsi="Times New Roman" w:cs="Times New Roman"/>
      <w:color w:val="FFFFFF" w:themeColor="background1"/>
      <w:sz w:val="20"/>
      <w:szCs w:val="20"/>
      <w:lang w:eastAsia="de-D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A3680C"/>
    <w:pPr>
      <w:spacing w:after="0" w:line="240" w:lineRule="auto"/>
    </w:pPr>
    <w:rPr>
      <w:rFonts w:ascii="Times New Roman" w:hAnsi="Times New Roman" w:cs="Times New Roman"/>
      <w:color w:val="FFFFFF" w:themeColor="background1"/>
      <w:sz w:val="20"/>
      <w:szCs w:val="20"/>
      <w:lang w:eastAsia="de-D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A3680C"/>
    <w:pPr>
      <w:spacing w:after="0" w:line="240" w:lineRule="auto"/>
    </w:pPr>
    <w:rPr>
      <w:rFonts w:ascii="Times New Roman" w:hAnsi="Times New Roman" w:cs="Times New Roman"/>
      <w:color w:val="FFFFFF" w:themeColor="background1"/>
      <w:sz w:val="20"/>
      <w:szCs w:val="20"/>
      <w:lang w:eastAsia="de-D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A3680C"/>
    <w:pPr>
      <w:spacing w:after="0" w:line="240" w:lineRule="auto"/>
    </w:pPr>
    <w:rPr>
      <w:rFonts w:ascii="Times New Roman" w:hAnsi="Times New Roman" w:cs="Times New Roman"/>
      <w:color w:val="FFFFFF" w:themeColor="background1"/>
      <w:sz w:val="20"/>
      <w:szCs w:val="20"/>
      <w:lang w:eastAsia="de-D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ocumentMap">
    <w:name w:val="Document Map"/>
    <w:basedOn w:val="Normal"/>
    <w:link w:val="DocumentMapChar"/>
    <w:uiPriority w:val="99"/>
    <w:semiHidden/>
    <w:unhideWhenUsed/>
    <w:rsid w:val="00A3680C"/>
    <w:rPr>
      <w:rFonts w:ascii="Tahoma" w:hAnsi="Tahoma" w:cs="Tahoma"/>
      <w:sz w:val="16"/>
      <w:szCs w:val="16"/>
    </w:rPr>
  </w:style>
  <w:style w:type="character" w:customStyle="1" w:styleId="DocumentMapChar">
    <w:name w:val="Document Map Char"/>
    <w:basedOn w:val="DefaultParagraphFont"/>
    <w:link w:val="DocumentMap"/>
    <w:uiPriority w:val="99"/>
    <w:semiHidden/>
    <w:rsid w:val="00A3680C"/>
    <w:rPr>
      <w:rFonts w:ascii="Tahoma" w:eastAsia="Times New Roman" w:hAnsi="Tahoma" w:cs="Tahoma"/>
      <w:sz w:val="16"/>
      <w:szCs w:val="16"/>
      <w:lang w:eastAsia="de-DE"/>
    </w:rPr>
  </w:style>
  <w:style w:type="character" w:styleId="EndnoteReference">
    <w:name w:val="endnote reference"/>
    <w:basedOn w:val="DefaultParagraphFont"/>
    <w:uiPriority w:val="99"/>
    <w:semiHidden/>
    <w:unhideWhenUsed/>
    <w:rsid w:val="00A3680C"/>
    <w:rPr>
      <w:vertAlign w:val="superscript"/>
    </w:rPr>
  </w:style>
  <w:style w:type="paragraph" w:styleId="EndnoteText">
    <w:name w:val="endnote text"/>
    <w:basedOn w:val="Normal"/>
    <w:link w:val="EndnoteTextChar"/>
    <w:uiPriority w:val="99"/>
    <w:semiHidden/>
    <w:unhideWhenUsed/>
    <w:rsid w:val="00A3680C"/>
    <w:rPr>
      <w:sz w:val="20"/>
      <w:szCs w:val="20"/>
    </w:rPr>
  </w:style>
  <w:style w:type="character" w:customStyle="1" w:styleId="EndnoteTextChar">
    <w:name w:val="Endnote Text Char"/>
    <w:basedOn w:val="DefaultParagraphFont"/>
    <w:link w:val="EndnoteText"/>
    <w:uiPriority w:val="99"/>
    <w:semiHidden/>
    <w:rsid w:val="00A3680C"/>
    <w:rPr>
      <w:rFonts w:ascii="Henderson BCG Serif" w:eastAsia="Times New Roman" w:hAnsi="Henderson BCG Serif" w:cs="Times New Roman"/>
      <w:sz w:val="20"/>
      <w:szCs w:val="20"/>
      <w:lang w:eastAsia="de-DE"/>
    </w:rPr>
  </w:style>
  <w:style w:type="character" w:styleId="FootnoteReference">
    <w:name w:val="footnote reference"/>
    <w:basedOn w:val="DefaultParagraphFont"/>
    <w:uiPriority w:val="99"/>
    <w:semiHidden/>
    <w:unhideWhenUsed/>
    <w:rsid w:val="00A3680C"/>
    <w:rPr>
      <w:vertAlign w:val="superscript"/>
    </w:rPr>
  </w:style>
  <w:style w:type="paragraph" w:styleId="FootnoteText">
    <w:name w:val="footnote text"/>
    <w:basedOn w:val="Normal"/>
    <w:link w:val="FootnoteTextChar"/>
    <w:uiPriority w:val="99"/>
    <w:semiHidden/>
    <w:unhideWhenUsed/>
    <w:rsid w:val="00A3680C"/>
    <w:rPr>
      <w:sz w:val="20"/>
      <w:szCs w:val="20"/>
    </w:rPr>
  </w:style>
  <w:style w:type="character" w:customStyle="1" w:styleId="FootnoteTextChar">
    <w:name w:val="Footnote Text Char"/>
    <w:basedOn w:val="DefaultParagraphFont"/>
    <w:link w:val="FootnoteText"/>
    <w:uiPriority w:val="99"/>
    <w:semiHidden/>
    <w:rsid w:val="00A3680C"/>
    <w:rPr>
      <w:rFonts w:ascii="Henderson BCG Serif" w:eastAsia="Times New Roman" w:hAnsi="Henderson BCG Serif" w:cs="Times New Roman"/>
      <w:sz w:val="20"/>
      <w:szCs w:val="20"/>
      <w:lang w:eastAsia="de-DE"/>
    </w:rPr>
  </w:style>
  <w:style w:type="paragraph" w:styleId="Index1">
    <w:name w:val="index 1"/>
    <w:basedOn w:val="Normal"/>
    <w:next w:val="Normal"/>
    <w:autoRedefine/>
    <w:uiPriority w:val="99"/>
    <w:semiHidden/>
    <w:unhideWhenUsed/>
    <w:rsid w:val="00A3680C"/>
    <w:pPr>
      <w:ind w:left="220" w:hanging="220"/>
    </w:pPr>
  </w:style>
  <w:style w:type="paragraph" w:styleId="Index2">
    <w:name w:val="index 2"/>
    <w:basedOn w:val="Normal"/>
    <w:next w:val="Normal"/>
    <w:autoRedefine/>
    <w:uiPriority w:val="99"/>
    <w:semiHidden/>
    <w:unhideWhenUsed/>
    <w:rsid w:val="00A3680C"/>
    <w:pPr>
      <w:ind w:left="440" w:hanging="220"/>
    </w:pPr>
  </w:style>
  <w:style w:type="paragraph" w:styleId="Index3">
    <w:name w:val="index 3"/>
    <w:basedOn w:val="Normal"/>
    <w:next w:val="Normal"/>
    <w:autoRedefine/>
    <w:uiPriority w:val="99"/>
    <w:semiHidden/>
    <w:unhideWhenUsed/>
    <w:rsid w:val="00A3680C"/>
    <w:pPr>
      <w:ind w:left="660" w:hanging="220"/>
    </w:pPr>
  </w:style>
  <w:style w:type="paragraph" w:styleId="Index4">
    <w:name w:val="index 4"/>
    <w:basedOn w:val="Normal"/>
    <w:next w:val="Normal"/>
    <w:autoRedefine/>
    <w:uiPriority w:val="99"/>
    <w:semiHidden/>
    <w:unhideWhenUsed/>
    <w:rsid w:val="00A3680C"/>
    <w:pPr>
      <w:ind w:left="880" w:hanging="220"/>
    </w:pPr>
  </w:style>
  <w:style w:type="paragraph" w:styleId="Index5">
    <w:name w:val="index 5"/>
    <w:basedOn w:val="Normal"/>
    <w:next w:val="Normal"/>
    <w:autoRedefine/>
    <w:uiPriority w:val="99"/>
    <w:semiHidden/>
    <w:unhideWhenUsed/>
    <w:rsid w:val="00A3680C"/>
    <w:pPr>
      <w:ind w:left="1100" w:hanging="220"/>
    </w:pPr>
  </w:style>
  <w:style w:type="paragraph" w:styleId="Index6">
    <w:name w:val="index 6"/>
    <w:basedOn w:val="Normal"/>
    <w:next w:val="Normal"/>
    <w:autoRedefine/>
    <w:uiPriority w:val="99"/>
    <w:semiHidden/>
    <w:unhideWhenUsed/>
    <w:rsid w:val="00A3680C"/>
    <w:pPr>
      <w:ind w:left="1320" w:hanging="220"/>
    </w:pPr>
  </w:style>
  <w:style w:type="paragraph" w:styleId="Index7">
    <w:name w:val="index 7"/>
    <w:basedOn w:val="Normal"/>
    <w:next w:val="Normal"/>
    <w:autoRedefine/>
    <w:uiPriority w:val="99"/>
    <w:semiHidden/>
    <w:unhideWhenUsed/>
    <w:rsid w:val="00A3680C"/>
    <w:pPr>
      <w:ind w:left="1540" w:hanging="220"/>
    </w:pPr>
  </w:style>
  <w:style w:type="paragraph" w:styleId="Index8">
    <w:name w:val="index 8"/>
    <w:basedOn w:val="Normal"/>
    <w:next w:val="Normal"/>
    <w:autoRedefine/>
    <w:uiPriority w:val="99"/>
    <w:semiHidden/>
    <w:unhideWhenUsed/>
    <w:rsid w:val="00A3680C"/>
    <w:pPr>
      <w:ind w:left="1760" w:hanging="220"/>
    </w:pPr>
  </w:style>
  <w:style w:type="paragraph" w:styleId="Index9">
    <w:name w:val="index 9"/>
    <w:basedOn w:val="Normal"/>
    <w:next w:val="Normal"/>
    <w:autoRedefine/>
    <w:uiPriority w:val="99"/>
    <w:semiHidden/>
    <w:unhideWhenUsed/>
    <w:rsid w:val="00A3680C"/>
    <w:pPr>
      <w:ind w:left="1980" w:hanging="220"/>
    </w:pPr>
  </w:style>
  <w:style w:type="paragraph" w:styleId="IndexHeading">
    <w:name w:val="index heading"/>
    <w:basedOn w:val="Normal"/>
    <w:next w:val="Index1"/>
    <w:uiPriority w:val="99"/>
    <w:semiHidden/>
    <w:unhideWhenUsed/>
    <w:rsid w:val="00A3680C"/>
    <w:rPr>
      <w:rFonts w:asciiTheme="majorHAnsi" w:eastAsiaTheme="majorEastAsia" w:hAnsiTheme="majorHAnsi" w:cstheme="majorBidi"/>
      <w:b/>
      <w:bCs/>
    </w:rPr>
  </w:style>
  <w:style w:type="table" w:styleId="LightGrid">
    <w:name w:val="Light Grid"/>
    <w:basedOn w:val="TableNormal"/>
    <w:uiPriority w:val="62"/>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rsid w:val="00A3680C"/>
    <w:pPr>
      <w:spacing w:after="0" w:line="240" w:lineRule="auto"/>
    </w:pPr>
    <w:rPr>
      <w:rFonts w:ascii="Times New Roman" w:hAnsi="Times New Roman" w:cs="Times New Roman"/>
      <w:color w:val="000000" w:themeColor="text1" w:themeShade="BF"/>
      <w:sz w:val="20"/>
      <w:szCs w:val="20"/>
      <w:lang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3680C"/>
    <w:pPr>
      <w:spacing w:after="0" w:line="240" w:lineRule="auto"/>
    </w:pPr>
    <w:rPr>
      <w:rFonts w:ascii="Times New Roman" w:hAnsi="Times New Roman" w:cs="Times New Roman"/>
      <w:color w:val="2F5496" w:themeColor="accent1" w:themeShade="BF"/>
      <w:sz w:val="20"/>
      <w:szCs w:val="20"/>
      <w:lang w:eastAsia="de-D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A3680C"/>
    <w:pPr>
      <w:spacing w:after="0" w:line="240" w:lineRule="auto"/>
    </w:pPr>
    <w:rPr>
      <w:rFonts w:ascii="Times New Roman" w:hAnsi="Times New Roman" w:cs="Times New Roman"/>
      <w:color w:val="C45911" w:themeColor="accent2" w:themeShade="BF"/>
      <w:sz w:val="20"/>
      <w:szCs w:val="20"/>
      <w:lang w:eastAsia="de-D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A3680C"/>
    <w:pPr>
      <w:spacing w:after="0" w:line="240" w:lineRule="auto"/>
    </w:pPr>
    <w:rPr>
      <w:rFonts w:ascii="Times New Roman" w:hAnsi="Times New Roman" w:cs="Times New Roman"/>
      <w:color w:val="7B7B7B" w:themeColor="accent3" w:themeShade="BF"/>
      <w:sz w:val="20"/>
      <w:szCs w:val="20"/>
      <w:lang w:eastAsia="de-D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A3680C"/>
    <w:pPr>
      <w:spacing w:after="0" w:line="240" w:lineRule="auto"/>
    </w:pPr>
    <w:rPr>
      <w:rFonts w:ascii="Times New Roman" w:hAnsi="Times New Roman" w:cs="Times New Roman"/>
      <w:color w:val="BF8F00" w:themeColor="accent4" w:themeShade="BF"/>
      <w:sz w:val="20"/>
      <w:szCs w:val="20"/>
      <w:lang w:eastAsia="de-D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A3680C"/>
    <w:pPr>
      <w:spacing w:after="0" w:line="240" w:lineRule="auto"/>
    </w:pPr>
    <w:rPr>
      <w:rFonts w:ascii="Times New Roman" w:hAnsi="Times New Roman" w:cs="Times New Roman"/>
      <w:color w:val="2E74B5" w:themeColor="accent5" w:themeShade="BF"/>
      <w:sz w:val="20"/>
      <w:szCs w:val="20"/>
      <w:lang w:eastAsia="de-D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A3680C"/>
    <w:pPr>
      <w:spacing w:after="0" w:line="240" w:lineRule="auto"/>
    </w:pPr>
    <w:rPr>
      <w:rFonts w:ascii="Times New Roman" w:hAnsi="Times New Roman" w:cs="Times New Roman"/>
      <w:color w:val="538135" w:themeColor="accent6" w:themeShade="BF"/>
      <w:sz w:val="20"/>
      <w:szCs w:val="20"/>
      <w:lang w:eastAsia="de-D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MacroText">
    <w:name w:val="macro"/>
    <w:link w:val="MacroTextChar"/>
    <w:uiPriority w:val="99"/>
    <w:semiHidden/>
    <w:unhideWhenUsed/>
    <w:rsid w:val="00A3680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eastAsia="de-DE"/>
    </w:rPr>
  </w:style>
  <w:style w:type="character" w:customStyle="1" w:styleId="MacroTextChar">
    <w:name w:val="Macro Text Char"/>
    <w:basedOn w:val="DefaultParagraphFont"/>
    <w:link w:val="MacroText"/>
    <w:uiPriority w:val="99"/>
    <w:semiHidden/>
    <w:rsid w:val="00A3680C"/>
    <w:rPr>
      <w:rFonts w:ascii="Consolas" w:eastAsia="Times New Roman" w:hAnsi="Consolas" w:cs="Times New Roman"/>
      <w:sz w:val="20"/>
      <w:szCs w:val="20"/>
      <w:lang w:eastAsia="de-DE"/>
    </w:rPr>
  </w:style>
  <w:style w:type="table" w:styleId="MediumGrid1">
    <w:name w:val="Medium Grid 1"/>
    <w:basedOn w:val="TableNormal"/>
    <w:uiPriority w:val="67"/>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A3680C"/>
    <w:pPr>
      <w:spacing w:after="0" w:line="240" w:lineRule="auto"/>
    </w:pPr>
    <w:rPr>
      <w:rFonts w:ascii="Times New Roman" w:hAnsi="Times New Roman" w:cs="Times New Roman"/>
      <w:color w:val="000000" w:themeColor="text1"/>
      <w:sz w:val="20"/>
      <w:szCs w:val="20"/>
      <w:lang w:eastAsia="de-D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A3680C"/>
    <w:pPr>
      <w:spacing w:after="0" w:line="240" w:lineRule="auto"/>
    </w:pPr>
    <w:rPr>
      <w:rFonts w:asciiTheme="majorHAnsi" w:eastAsiaTheme="majorEastAsia" w:hAnsiTheme="majorHAnsi" w:cstheme="majorBidi"/>
      <w:color w:val="000000" w:themeColor="text1"/>
      <w:sz w:val="20"/>
      <w:szCs w:val="20"/>
      <w:lang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A3680C"/>
    <w:pPr>
      <w:spacing w:after="0" w:line="240" w:lineRule="auto"/>
    </w:pPr>
    <w:rPr>
      <w:rFonts w:ascii="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A3680C"/>
    <w:rPr>
      <w:color w:val="808080"/>
    </w:rPr>
  </w:style>
  <w:style w:type="paragraph" w:styleId="TableofAuthorities">
    <w:name w:val="table of authorities"/>
    <w:basedOn w:val="Normal"/>
    <w:next w:val="Normal"/>
    <w:uiPriority w:val="99"/>
    <w:semiHidden/>
    <w:unhideWhenUsed/>
    <w:rsid w:val="00A3680C"/>
    <w:pPr>
      <w:ind w:left="220" w:hanging="220"/>
    </w:pPr>
  </w:style>
  <w:style w:type="paragraph" w:styleId="TableofFigures">
    <w:name w:val="table of figures"/>
    <w:basedOn w:val="Normal"/>
    <w:next w:val="Normal"/>
    <w:uiPriority w:val="99"/>
    <w:semiHidden/>
    <w:unhideWhenUsed/>
    <w:rsid w:val="00A3680C"/>
  </w:style>
  <w:style w:type="paragraph" w:styleId="TOAHeading">
    <w:name w:val="toa heading"/>
    <w:basedOn w:val="Normal"/>
    <w:next w:val="Normal"/>
    <w:uiPriority w:val="99"/>
    <w:semiHidden/>
    <w:unhideWhenUsed/>
    <w:rsid w:val="00A3680C"/>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semiHidden/>
    <w:unhideWhenUsed/>
    <w:rsid w:val="00A3680C"/>
    <w:pPr>
      <w:spacing w:after="100"/>
    </w:pPr>
  </w:style>
  <w:style w:type="paragraph" w:styleId="TOC2">
    <w:name w:val="toc 2"/>
    <w:basedOn w:val="Normal"/>
    <w:next w:val="Normal"/>
    <w:autoRedefine/>
    <w:uiPriority w:val="39"/>
    <w:semiHidden/>
    <w:unhideWhenUsed/>
    <w:rsid w:val="00A3680C"/>
    <w:pPr>
      <w:spacing w:after="100"/>
      <w:ind w:left="220"/>
    </w:pPr>
  </w:style>
  <w:style w:type="paragraph" w:styleId="TOC3">
    <w:name w:val="toc 3"/>
    <w:basedOn w:val="Normal"/>
    <w:next w:val="Normal"/>
    <w:autoRedefine/>
    <w:uiPriority w:val="39"/>
    <w:semiHidden/>
    <w:unhideWhenUsed/>
    <w:rsid w:val="00A3680C"/>
    <w:pPr>
      <w:spacing w:after="100"/>
      <w:ind w:left="440"/>
    </w:pPr>
  </w:style>
  <w:style w:type="paragraph" w:styleId="TOC4">
    <w:name w:val="toc 4"/>
    <w:basedOn w:val="Normal"/>
    <w:next w:val="Normal"/>
    <w:autoRedefine/>
    <w:uiPriority w:val="39"/>
    <w:semiHidden/>
    <w:unhideWhenUsed/>
    <w:rsid w:val="00A3680C"/>
    <w:pPr>
      <w:spacing w:after="100"/>
      <w:ind w:left="660"/>
    </w:pPr>
  </w:style>
  <w:style w:type="paragraph" w:styleId="TOC5">
    <w:name w:val="toc 5"/>
    <w:basedOn w:val="Normal"/>
    <w:next w:val="Normal"/>
    <w:autoRedefine/>
    <w:uiPriority w:val="39"/>
    <w:semiHidden/>
    <w:unhideWhenUsed/>
    <w:rsid w:val="00A3680C"/>
    <w:pPr>
      <w:spacing w:after="100"/>
      <w:ind w:left="880"/>
    </w:pPr>
  </w:style>
  <w:style w:type="paragraph" w:styleId="TOC6">
    <w:name w:val="toc 6"/>
    <w:basedOn w:val="Normal"/>
    <w:next w:val="Normal"/>
    <w:autoRedefine/>
    <w:uiPriority w:val="39"/>
    <w:semiHidden/>
    <w:unhideWhenUsed/>
    <w:rsid w:val="00A3680C"/>
    <w:pPr>
      <w:spacing w:after="100"/>
      <w:ind w:left="1100"/>
    </w:pPr>
  </w:style>
  <w:style w:type="paragraph" w:styleId="TOC7">
    <w:name w:val="toc 7"/>
    <w:basedOn w:val="Normal"/>
    <w:next w:val="Normal"/>
    <w:autoRedefine/>
    <w:uiPriority w:val="39"/>
    <w:semiHidden/>
    <w:unhideWhenUsed/>
    <w:rsid w:val="00A3680C"/>
    <w:pPr>
      <w:spacing w:after="100"/>
      <w:ind w:left="1320"/>
    </w:pPr>
  </w:style>
  <w:style w:type="paragraph" w:styleId="TOC8">
    <w:name w:val="toc 8"/>
    <w:basedOn w:val="Normal"/>
    <w:next w:val="Normal"/>
    <w:autoRedefine/>
    <w:uiPriority w:val="39"/>
    <w:semiHidden/>
    <w:unhideWhenUsed/>
    <w:rsid w:val="00A3680C"/>
    <w:pPr>
      <w:spacing w:after="100"/>
      <w:ind w:left="1540"/>
    </w:pPr>
  </w:style>
  <w:style w:type="paragraph" w:styleId="TOC9">
    <w:name w:val="toc 9"/>
    <w:basedOn w:val="Normal"/>
    <w:next w:val="Normal"/>
    <w:autoRedefine/>
    <w:uiPriority w:val="39"/>
    <w:semiHidden/>
    <w:unhideWhenUsed/>
    <w:rsid w:val="00A3680C"/>
    <w:pPr>
      <w:spacing w:after="100"/>
      <w:ind w:left="1760"/>
    </w:pPr>
  </w:style>
  <w:style w:type="paragraph" w:styleId="TOCHeading">
    <w:name w:val="TOC Heading"/>
    <w:basedOn w:val="Heading1"/>
    <w:next w:val="Normal"/>
    <w:uiPriority w:val="39"/>
    <w:semiHidden/>
    <w:unhideWhenUsed/>
    <w:rsid w:val="00A3680C"/>
    <w:pPr>
      <w:keepLines/>
      <w:numPr>
        <w:numId w:val="0"/>
      </w:numPr>
      <w:spacing w:before="480" w:after="0"/>
      <w:outlineLvl w:val="9"/>
    </w:pPr>
    <w:rPr>
      <w:rFonts w:asciiTheme="majorHAnsi" w:eastAsiaTheme="majorEastAsia" w:hAnsiTheme="majorHAnsi" w:cstheme="majorBidi"/>
      <w:color w:val="2F5496" w:themeColor="accent1" w:themeShade="BF"/>
      <w:kern w:val="0"/>
      <w:sz w:val="28"/>
      <w:szCs w:val="28"/>
    </w:rPr>
  </w:style>
  <w:style w:type="paragraph" w:styleId="BalloonText">
    <w:name w:val="Balloon Text"/>
    <w:basedOn w:val="Normal"/>
    <w:link w:val="BalloonTextChar"/>
    <w:uiPriority w:val="99"/>
    <w:semiHidden/>
    <w:unhideWhenUsed/>
    <w:rsid w:val="00A368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680C"/>
    <w:rPr>
      <w:rFonts w:ascii="Segoe UI" w:eastAsia="Times New Roman" w:hAnsi="Segoe UI" w:cs="Segoe UI"/>
      <w:sz w:val="18"/>
      <w:szCs w:val="18"/>
      <w:lang w:eastAsia="de-DE"/>
    </w:rPr>
  </w:style>
  <w:style w:type="character" w:styleId="BookTitle">
    <w:name w:val="Book Title"/>
    <w:basedOn w:val="DefaultParagraphFont"/>
    <w:uiPriority w:val="33"/>
    <w:rsid w:val="00A3680C"/>
    <w:rPr>
      <w:b/>
      <w:bCs/>
      <w:i/>
      <w:iCs/>
      <w:spacing w:val="5"/>
    </w:rPr>
  </w:style>
  <w:style w:type="character" w:styleId="Emphasis">
    <w:name w:val="Emphasis"/>
    <w:basedOn w:val="DefaultParagraphFont"/>
    <w:uiPriority w:val="20"/>
    <w:rsid w:val="00A3680C"/>
    <w:rPr>
      <w:i/>
      <w:iCs/>
    </w:rPr>
  </w:style>
  <w:style w:type="character" w:customStyle="1" w:styleId="Hashtag1">
    <w:name w:val="Hashtag1"/>
    <w:basedOn w:val="DefaultParagraphFont"/>
    <w:uiPriority w:val="99"/>
    <w:semiHidden/>
    <w:unhideWhenUsed/>
    <w:rsid w:val="00A3680C"/>
    <w:rPr>
      <w:color w:val="2B579A"/>
      <w:shd w:val="clear" w:color="auto" w:fill="E1DFDD"/>
    </w:rPr>
  </w:style>
  <w:style w:type="character" w:styleId="IntenseEmphasis">
    <w:name w:val="Intense Emphasis"/>
    <w:basedOn w:val="DefaultParagraphFont"/>
    <w:uiPriority w:val="21"/>
    <w:rsid w:val="00A3680C"/>
    <w:rPr>
      <w:i/>
      <w:iCs/>
      <w:color w:val="4472C4" w:themeColor="accent1"/>
    </w:rPr>
  </w:style>
  <w:style w:type="paragraph" w:styleId="IntenseQuote">
    <w:name w:val="Intense Quote"/>
    <w:basedOn w:val="Normal"/>
    <w:next w:val="Normal"/>
    <w:link w:val="IntenseQuoteChar"/>
    <w:uiPriority w:val="30"/>
    <w:rsid w:val="00A3680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3680C"/>
    <w:rPr>
      <w:rFonts w:ascii="Henderson BCG Serif" w:eastAsia="Times New Roman" w:hAnsi="Henderson BCG Serif" w:cs="Times New Roman"/>
      <w:i/>
      <w:iCs/>
      <w:color w:val="4472C4" w:themeColor="accent1"/>
      <w:szCs w:val="24"/>
      <w:lang w:eastAsia="de-DE"/>
    </w:rPr>
  </w:style>
  <w:style w:type="character" w:styleId="IntenseReference">
    <w:name w:val="Intense Reference"/>
    <w:basedOn w:val="DefaultParagraphFont"/>
    <w:uiPriority w:val="32"/>
    <w:rsid w:val="00A3680C"/>
    <w:rPr>
      <w:b/>
      <w:bCs/>
      <w:smallCaps/>
      <w:color w:val="4472C4" w:themeColor="accent1"/>
      <w:spacing w:val="5"/>
    </w:rPr>
  </w:style>
  <w:style w:type="paragraph" w:styleId="ListParagraph">
    <w:name w:val="List Paragraph"/>
    <w:basedOn w:val="Normal"/>
    <w:uiPriority w:val="34"/>
    <w:qFormat/>
    <w:rsid w:val="00A3680C"/>
    <w:pPr>
      <w:ind w:left="720"/>
      <w:contextualSpacing/>
    </w:pPr>
  </w:style>
  <w:style w:type="character" w:customStyle="1" w:styleId="Erwhnung1">
    <w:name w:val="Erwähnung1"/>
    <w:basedOn w:val="DefaultParagraphFont"/>
    <w:uiPriority w:val="99"/>
    <w:semiHidden/>
    <w:unhideWhenUsed/>
    <w:rsid w:val="00A3680C"/>
    <w:rPr>
      <w:color w:val="2B579A"/>
      <w:shd w:val="clear" w:color="auto" w:fill="E1DFDD"/>
    </w:rPr>
  </w:style>
  <w:style w:type="paragraph" w:styleId="NoSpacing">
    <w:name w:val="No Spacing"/>
    <w:uiPriority w:val="1"/>
    <w:rsid w:val="00A3680C"/>
    <w:pPr>
      <w:spacing w:after="0" w:line="240" w:lineRule="auto"/>
    </w:pPr>
    <w:rPr>
      <w:rFonts w:ascii="Henderson BCG Serif" w:eastAsia="Times New Roman" w:hAnsi="Henderson BCG Serif" w:cs="Times New Roman"/>
      <w:szCs w:val="24"/>
      <w:lang w:eastAsia="de-DE"/>
    </w:rPr>
  </w:style>
  <w:style w:type="paragraph" w:styleId="Quote">
    <w:name w:val="Quote"/>
    <w:basedOn w:val="Normal"/>
    <w:next w:val="Normal"/>
    <w:link w:val="QuoteChar"/>
    <w:uiPriority w:val="29"/>
    <w:rsid w:val="00A3680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3680C"/>
    <w:rPr>
      <w:rFonts w:ascii="Henderson BCG Serif" w:eastAsia="Times New Roman" w:hAnsi="Henderson BCG Serif" w:cs="Times New Roman"/>
      <w:i/>
      <w:iCs/>
      <w:color w:val="404040" w:themeColor="text1" w:themeTint="BF"/>
      <w:szCs w:val="24"/>
      <w:lang w:eastAsia="de-DE"/>
    </w:rPr>
  </w:style>
  <w:style w:type="character" w:customStyle="1" w:styleId="IntelligenterLink1">
    <w:name w:val="Intelligenter Link1"/>
    <w:basedOn w:val="DefaultParagraphFont"/>
    <w:uiPriority w:val="99"/>
    <w:semiHidden/>
    <w:unhideWhenUsed/>
    <w:rsid w:val="00A3680C"/>
    <w:rPr>
      <w:u w:val="dotted"/>
    </w:rPr>
  </w:style>
  <w:style w:type="character" w:styleId="Strong">
    <w:name w:val="Strong"/>
    <w:basedOn w:val="DefaultParagraphFont"/>
    <w:uiPriority w:val="22"/>
    <w:qFormat/>
    <w:rsid w:val="00A3680C"/>
    <w:rPr>
      <w:b/>
      <w:bCs/>
    </w:rPr>
  </w:style>
  <w:style w:type="paragraph" w:styleId="Subtitle">
    <w:name w:val="Subtitle"/>
    <w:basedOn w:val="Normal"/>
    <w:next w:val="Normal"/>
    <w:link w:val="SubtitleChar"/>
    <w:uiPriority w:val="11"/>
    <w:rsid w:val="00A3680C"/>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A3680C"/>
    <w:rPr>
      <w:rFonts w:eastAsiaTheme="minorEastAsia"/>
      <w:color w:val="5A5A5A" w:themeColor="text1" w:themeTint="A5"/>
      <w:spacing w:val="15"/>
      <w:lang w:eastAsia="de-DE"/>
    </w:rPr>
  </w:style>
  <w:style w:type="character" w:styleId="SubtleEmphasis">
    <w:name w:val="Subtle Emphasis"/>
    <w:basedOn w:val="DefaultParagraphFont"/>
    <w:uiPriority w:val="19"/>
    <w:rsid w:val="00A3680C"/>
    <w:rPr>
      <w:i/>
      <w:iCs/>
      <w:color w:val="404040" w:themeColor="text1" w:themeTint="BF"/>
    </w:rPr>
  </w:style>
  <w:style w:type="character" w:styleId="SubtleReference">
    <w:name w:val="Subtle Reference"/>
    <w:basedOn w:val="DefaultParagraphFont"/>
    <w:uiPriority w:val="31"/>
    <w:rsid w:val="00A3680C"/>
    <w:rPr>
      <w:smallCaps/>
      <w:color w:val="5A5A5A" w:themeColor="text1" w:themeTint="A5"/>
    </w:rPr>
  </w:style>
  <w:style w:type="paragraph" w:styleId="Title">
    <w:name w:val="Title"/>
    <w:basedOn w:val="Normal"/>
    <w:next w:val="Normal"/>
    <w:link w:val="TitleChar"/>
    <w:uiPriority w:val="10"/>
    <w:rsid w:val="00A3680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80C"/>
    <w:rPr>
      <w:rFonts w:asciiTheme="majorHAnsi" w:eastAsiaTheme="majorEastAsia" w:hAnsiTheme="majorHAnsi" w:cstheme="majorBidi"/>
      <w:spacing w:val="-10"/>
      <w:kern w:val="28"/>
      <w:sz w:val="56"/>
      <w:szCs w:val="56"/>
      <w:lang w:eastAsia="de-DE"/>
    </w:rPr>
  </w:style>
  <w:style w:type="character" w:customStyle="1" w:styleId="NichtaufgelsteErwhnung1">
    <w:name w:val="Nicht aufgelöste Erwähnung1"/>
    <w:basedOn w:val="DefaultParagraphFont"/>
    <w:uiPriority w:val="99"/>
    <w:semiHidden/>
    <w:unhideWhenUsed/>
    <w:rsid w:val="00A3680C"/>
    <w:rPr>
      <w:color w:val="605E5C"/>
      <w:shd w:val="clear" w:color="auto" w:fill="E1DFDD"/>
    </w:rPr>
  </w:style>
  <w:style w:type="paragraph" w:customStyle="1" w:styleId="Default">
    <w:name w:val="Default"/>
    <w:rsid w:val="00A3680C"/>
    <w:pPr>
      <w:autoSpaceDE w:val="0"/>
      <w:autoSpaceDN w:val="0"/>
      <w:adjustRightInd w:val="0"/>
      <w:spacing w:after="0" w:line="240" w:lineRule="auto"/>
    </w:pPr>
    <w:rPr>
      <w:rFonts w:ascii="Henderson BCG Serif" w:hAnsi="Henderson BCG Serif" w:cs="Henderson BCG Serif"/>
      <w:color w:val="000000"/>
      <w:sz w:val="24"/>
      <w:szCs w:val="24"/>
    </w:rPr>
  </w:style>
  <w:style w:type="paragraph" w:styleId="Revision">
    <w:name w:val="Revision"/>
    <w:hidden/>
    <w:uiPriority w:val="99"/>
    <w:semiHidden/>
    <w:rsid w:val="00870C6D"/>
    <w:pPr>
      <w:spacing w:after="0" w:line="240" w:lineRule="auto"/>
    </w:pPr>
    <w:rPr>
      <w:rFonts w:ascii="Henderson BCG Serif" w:eastAsia="Times New Roman" w:hAnsi="Henderson BCG Serif" w:cs="Times New Roman"/>
      <w:szCs w:val="24"/>
      <w:lang w:eastAsia="de-DE"/>
    </w:rPr>
  </w:style>
  <w:style w:type="character" w:styleId="UnresolvedMention">
    <w:name w:val="Unresolved Mention"/>
    <w:basedOn w:val="DefaultParagraphFont"/>
    <w:uiPriority w:val="99"/>
    <w:semiHidden/>
    <w:unhideWhenUsed/>
    <w:rsid w:val="00822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262692">
      <w:bodyDiv w:val="1"/>
      <w:marLeft w:val="0"/>
      <w:marRight w:val="0"/>
      <w:marTop w:val="0"/>
      <w:marBottom w:val="0"/>
      <w:divBdr>
        <w:top w:val="none" w:sz="0" w:space="0" w:color="auto"/>
        <w:left w:val="none" w:sz="0" w:space="0" w:color="auto"/>
        <w:bottom w:val="none" w:sz="0" w:space="0" w:color="auto"/>
        <w:right w:val="none" w:sz="0" w:space="0" w:color="auto"/>
      </w:divBdr>
    </w:div>
    <w:div w:id="283276381">
      <w:bodyDiv w:val="1"/>
      <w:marLeft w:val="0"/>
      <w:marRight w:val="0"/>
      <w:marTop w:val="0"/>
      <w:marBottom w:val="0"/>
      <w:divBdr>
        <w:top w:val="none" w:sz="0" w:space="0" w:color="auto"/>
        <w:left w:val="none" w:sz="0" w:space="0" w:color="auto"/>
        <w:bottom w:val="none" w:sz="0" w:space="0" w:color="auto"/>
        <w:right w:val="none" w:sz="0" w:space="0" w:color="auto"/>
      </w:divBdr>
    </w:div>
    <w:div w:id="350032591">
      <w:bodyDiv w:val="1"/>
      <w:marLeft w:val="0"/>
      <w:marRight w:val="0"/>
      <w:marTop w:val="0"/>
      <w:marBottom w:val="0"/>
      <w:divBdr>
        <w:top w:val="none" w:sz="0" w:space="0" w:color="auto"/>
        <w:left w:val="none" w:sz="0" w:space="0" w:color="auto"/>
        <w:bottom w:val="none" w:sz="0" w:space="0" w:color="auto"/>
        <w:right w:val="none" w:sz="0" w:space="0" w:color="auto"/>
      </w:divBdr>
    </w:div>
    <w:div w:id="395008619">
      <w:bodyDiv w:val="1"/>
      <w:marLeft w:val="0"/>
      <w:marRight w:val="0"/>
      <w:marTop w:val="0"/>
      <w:marBottom w:val="0"/>
      <w:divBdr>
        <w:top w:val="none" w:sz="0" w:space="0" w:color="auto"/>
        <w:left w:val="none" w:sz="0" w:space="0" w:color="auto"/>
        <w:bottom w:val="none" w:sz="0" w:space="0" w:color="auto"/>
        <w:right w:val="none" w:sz="0" w:space="0" w:color="auto"/>
      </w:divBdr>
    </w:div>
    <w:div w:id="457647121">
      <w:bodyDiv w:val="1"/>
      <w:marLeft w:val="0"/>
      <w:marRight w:val="0"/>
      <w:marTop w:val="0"/>
      <w:marBottom w:val="0"/>
      <w:divBdr>
        <w:top w:val="none" w:sz="0" w:space="0" w:color="auto"/>
        <w:left w:val="none" w:sz="0" w:space="0" w:color="auto"/>
        <w:bottom w:val="none" w:sz="0" w:space="0" w:color="auto"/>
        <w:right w:val="none" w:sz="0" w:space="0" w:color="auto"/>
      </w:divBdr>
    </w:div>
    <w:div w:id="620261421">
      <w:bodyDiv w:val="1"/>
      <w:marLeft w:val="0"/>
      <w:marRight w:val="0"/>
      <w:marTop w:val="0"/>
      <w:marBottom w:val="0"/>
      <w:divBdr>
        <w:top w:val="none" w:sz="0" w:space="0" w:color="auto"/>
        <w:left w:val="none" w:sz="0" w:space="0" w:color="auto"/>
        <w:bottom w:val="none" w:sz="0" w:space="0" w:color="auto"/>
        <w:right w:val="none" w:sz="0" w:space="0" w:color="auto"/>
      </w:divBdr>
    </w:div>
    <w:div w:id="634261596">
      <w:bodyDiv w:val="1"/>
      <w:marLeft w:val="0"/>
      <w:marRight w:val="0"/>
      <w:marTop w:val="0"/>
      <w:marBottom w:val="0"/>
      <w:divBdr>
        <w:top w:val="none" w:sz="0" w:space="0" w:color="auto"/>
        <w:left w:val="none" w:sz="0" w:space="0" w:color="auto"/>
        <w:bottom w:val="none" w:sz="0" w:space="0" w:color="auto"/>
        <w:right w:val="none" w:sz="0" w:space="0" w:color="auto"/>
      </w:divBdr>
    </w:div>
    <w:div w:id="692415059">
      <w:bodyDiv w:val="1"/>
      <w:marLeft w:val="0"/>
      <w:marRight w:val="0"/>
      <w:marTop w:val="0"/>
      <w:marBottom w:val="0"/>
      <w:divBdr>
        <w:top w:val="none" w:sz="0" w:space="0" w:color="auto"/>
        <w:left w:val="none" w:sz="0" w:space="0" w:color="auto"/>
        <w:bottom w:val="none" w:sz="0" w:space="0" w:color="auto"/>
        <w:right w:val="none" w:sz="0" w:space="0" w:color="auto"/>
      </w:divBdr>
    </w:div>
    <w:div w:id="787311244">
      <w:bodyDiv w:val="1"/>
      <w:marLeft w:val="0"/>
      <w:marRight w:val="0"/>
      <w:marTop w:val="0"/>
      <w:marBottom w:val="0"/>
      <w:divBdr>
        <w:top w:val="none" w:sz="0" w:space="0" w:color="auto"/>
        <w:left w:val="none" w:sz="0" w:space="0" w:color="auto"/>
        <w:bottom w:val="none" w:sz="0" w:space="0" w:color="auto"/>
        <w:right w:val="none" w:sz="0" w:space="0" w:color="auto"/>
      </w:divBdr>
      <w:divsChild>
        <w:div w:id="915087690">
          <w:marLeft w:val="0"/>
          <w:marRight w:val="0"/>
          <w:marTop w:val="0"/>
          <w:marBottom w:val="0"/>
          <w:divBdr>
            <w:top w:val="none" w:sz="0" w:space="0" w:color="auto"/>
            <w:left w:val="none" w:sz="0" w:space="0" w:color="auto"/>
            <w:bottom w:val="none" w:sz="0" w:space="0" w:color="auto"/>
            <w:right w:val="none" w:sz="0" w:space="0" w:color="auto"/>
          </w:divBdr>
          <w:divsChild>
            <w:div w:id="1704550428">
              <w:marLeft w:val="0"/>
              <w:marRight w:val="0"/>
              <w:marTop w:val="0"/>
              <w:marBottom w:val="0"/>
              <w:divBdr>
                <w:top w:val="none" w:sz="0" w:space="0" w:color="auto"/>
                <w:left w:val="none" w:sz="0" w:space="0" w:color="auto"/>
                <w:bottom w:val="none" w:sz="0" w:space="0" w:color="auto"/>
                <w:right w:val="none" w:sz="0" w:space="0" w:color="auto"/>
              </w:divBdr>
              <w:divsChild>
                <w:div w:id="1399665703">
                  <w:marLeft w:val="0"/>
                  <w:marRight w:val="0"/>
                  <w:marTop w:val="0"/>
                  <w:marBottom w:val="0"/>
                  <w:divBdr>
                    <w:top w:val="none" w:sz="0" w:space="0" w:color="auto"/>
                    <w:left w:val="none" w:sz="0" w:space="0" w:color="auto"/>
                    <w:bottom w:val="none" w:sz="0" w:space="0" w:color="auto"/>
                    <w:right w:val="none" w:sz="0" w:space="0" w:color="auto"/>
                  </w:divBdr>
                  <w:divsChild>
                    <w:div w:id="206721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386952">
      <w:bodyDiv w:val="1"/>
      <w:marLeft w:val="0"/>
      <w:marRight w:val="0"/>
      <w:marTop w:val="0"/>
      <w:marBottom w:val="0"/>
      <w:divBdr>
        <w:top w:val="none" w:sz="0" w:space="0" w:color="auto"/>
        <w:left w:val="none" w:sz="0" w:space="0" w:color="auto"/>
        <w:bottom w:val="none" w:sz="0" w:space="0" w:color="auto"/>
        <w:right w:val="none" w:sz="0" w:space="0" w:color="auto"/>
      </w:divBdr>
    </w:div>
    <w:div w:id="1091970507">
      <w:bodyDiv w:val="1"/>
      <w:marLeft w:val="0"/>
      <w:marRight w:val="0"/>
      <w:marTop w:val="0"/>
      <w:marBottom w:val="0"/>
      <w:divBdr>
        <w:top w:val="none" w:sz="0" w:space="0" w:color="auto"/>
        <w:left w:val="none" w:sz="0" w:space="0" w:color="auto"/>
        <w:bottom w:val="none" w:sz="0" w:space="0" w:color="auto"/>
        <w:right w:val="none" w:sz="0" w:space="0" w:color="auto"/>
      </w:divBdr>
    </w:div>
    <w:div w:id="1114708778">
      <w:bodyDiv w:val="1"/>
      <w:marLeft w:val="0"/>
      <w:marRight w:val="0"/>
      <w:marTop w:val="0"/>
      <w:marBottom w:val="0"/>
      <w:divBdr>
        <w:top w:val="none" w:sz="0" w:space="0" w:color="auto"/>
        <w:left w:val="none" w:sz="0" w:space="0" w:color="auto"/>
        <w:bottom w:val="none" w:sz="0" w:space="0" w:color="auto"/>
        <w:right w:val="none" w:sz="0" w:space="0" w:color="auto"/>
      </w:divBdr>
    </w:div>
    <w:div w:id="1136263377">
      <w:bodyDiv w:val="1"/>
      <w:marLeft w:val="0"/>
      <w:marRight w:val="0"/>
      <w:marTop w:val="0"/>
      <w:marBottom w:val="0"/>
      <w:divBdr>
        <w:top w:val="none" w:sz="0" w:space="0" w:color="auto"/>
        <w:left w:val="none" w:sz="0" w:space="0" w:color="auto"/>
        <w:bottom w:val="none" w:sz="0" w:space="0" w:color="auto"/>
        <w:right w:val="none" w:sz="0" w:space="0" w:color="auto"/>
      </w:divBdr>
    </w:div>
    <w:div w:id="1228809629">
      <w:bodyDiv w:val="1"/>
      <w:marLeft w:val="0"/>
      <w:marRight w:val="0"/>
      <w:marTop w:val="0"/>
      <w:marBottom w:val="0"/>
      <w:divBdr>
        <w:top w:val="none" w:sz="0" w:space="0" w:color="auto"/>
        <w:left w:val="none" w:sz="0" w:space="0" w:color="auto"/>
        <w:bottom w:val="none" w:sz="0" w:space="0" w:color="auto"/>
        <w:right w:val="none" w:sz="0" w:space="0" w:color="auto"/>
      </w:divBdr>
    </w:div>
    <w:div w:id="1450664055">
      <w:bodyDiv w:val="1"/>
      <w:marLeft w:val="0"/>
      <w:marRight w:val="0"/>
      <w:marTop w:val="0"/>
      <w:marBottom w:val="0"/>
      <w:divBdr>
        <w:top w:val="none" w:sz="0" w:space="0" w:color="auto"/>
        <w:left w:val="none" w:sz="0" w:space="0" w:color="auto"/>
        <w:bottom w:val="none" w:sz="0" w:space="0" w:color="auto"/>
        <w:right w:val="none" w:sz="0" w:space="0" w:color="auto"/>
      </w:divBdr>
    </w:div>
    <w:div w:id="1625112137">
      <w:bodyDiv w:val="1"/>
      <w:marLeft w:val="0"/>
      <w:marRight w:val="0"/>
      <w:marTop w:val="0"/>
      <w:marBottom w:val="0"/>
      <w:divBdr>
        <w:top w:val="none" w:sz="0" w:space="0" w:color="auto"/>
        <w:left w:val="none" w:sz="0" w:space="0" w:color="auto"/>
        <w:bottom w:val="none" w:sz="0" w:space="0" w:color="auto"/>
        <w:right w:val="none" w:sz="0" w:space="0" w:color="auto"/>
      </w:divBdr>
      <w:divsChild>
        <w:div w:id="777527611">
          <w:marLeft w:val="0"/>
          <w:marRight w:val="0"/>
          <w:marTop w:val="0"/>
          <w:marBottom w:val="0"/>
          <w:divBdr>
            <w:top w:val="none" w:sz="0" w:space="0" w:color="auto"/>
            <w:left w:val="none" w:sz="0" w:space="0" w:color="auto"/>
            <w:bottom w:val="none" w:sz="0" w:space="0" w:color="auto"/>
            <w:right w:val="none" w:sz="0" w:space="0" w:color="auto"/>
          </w:divBdr>
          <w:divsChild>
            <w:div w:id="617571276">
              <w:marLeft w:val="0"/>
              <w:marRight w:val="0"/>
              <w:marTop w:val="0"/>
              <w:marBottom w:val="0"/>
              <w:divBdr>
                <w:top w:val="none" w:sz="0" w:space="0" w:color="auto"/>
                <w:left w:val="none" w:sz="0" w:space="0" w:color="auto"/>
                <w:bottom w:val="none" w:sz="0" w:space="0" w:color="auto"/>
                <w:right w:val="none" w:sz="0" w:space="0" w:color="auto"/>
              </w:divBdr>
              <w:divsChild>
                <w:div w:id="737552174">
                  <w:marLeft w:val="0"/>
                  <w:marRight w:val="0"/>
                  <w:marTop w:val="0"/>
                  <w:marBottom w:val="0"/>
                  <w:divBdr>
                    <w:top w:val="none" w:sz="0" w:space="0" w:color="auto"/>
                    <w:left w:val="none" w:sz="0" w:space="0" w:color="auto"/>
                    <w:bottom w:val="none" w:sz="0" w:space="0" w:color="auto"/>
                    <w:right w:val="none" w:sz="0" w:space="0" w:color="auto"/>
                  </w:divBdr>
                  <w:divsChild>
                    <w:div w:id="176091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083936">
      <w:bodyDiv w:val="1"/>
      <w:marLeft w:val="0"/>
      <w:marRight w:val="0"/>
      <w:marTop w:val="0"/>
      <w:marBottom w:val="0"/>
      <w:divBdr>
        <w:top w:val="none" w:sz="0" w:space="0" w:color="auto"/>
        <w:left w:val="none" w:sz="0" w:space="0" w:color="auto"/>
        <w:bottom w:val="none" w:sz="0" w:space="0" w:color="auto"/>
        <w:right w:val="none" w:sz="0" w:space="0" w:color="auto"/>
      </w:divBdr>
    </w:div>
    <w:div w:id="2070104485">
      <w:bodyDiv w:val="1"/>
      <w:marLeft w:val="0"/>
      <w:marRight w:val="0"/>
      <w:marTop w:val="0"/>
      <w:marBottom w:val="0"/>
      <w:divBdr>
        <w:top w:val="none" w:sz="0" w:space="0" w:color="auto"/>
        <w:left w:val="none" w:sz="0" w:space="0" w:color="auto"/>
        <w:bottom w:val="none" w:sz="0" w:space="0" w:color="auto"/>
        <w:right w:val="none" w:sz="0" w:space="0" w:color="auto"/>
      </w:divBdr>
    </w:div>
    <w:div w:id="207816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verto.com/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cg.com/german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Kupferer.Felix@bcg.com" TargetMode="External"/><Relationship Id="rId2" Type="http://schemas.openxmlformats.org/officeDocument/2006/relationships/hyperlink" Target="mailto:iullrich@inverto.com" TargetMode="External"/><Relationship Id="rId1" Type="http://schemas.openxmlformats.org/officeDocument/2006/relationships/hyperlink" Target="mailto:Kupferer.Felix@bcg.com" TargetMode="External"/><Relationship Id="rId4" Type="http://schemas.openxmlformats.org/officeDocument/2006/relationships/hyperlink" Target="mailto:iullrich@inverto.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eyan%20shara\AppData\Roaming\BCG%20Word%202013%20Add-in\Resources\BCGMacr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C725CECBD02949BE679541E21AE6BD" ma:contentTypeVersion="19" ma:contentTypeDescription="Create a new document." ma:contentTypeScope="" ma:versionID="5885377fbcdbcfe236cdcba4fa5c2ebc">
  <xsd:schema xmlns:xsd="http://www.w3.org/2001/XMLSchema" xmlns:xs="http://www.w3.org/2001/XMLSchema" xmlns:p="http://schemas.microsoft.com/office/2006/metadata/properties" xmlns:ns1="http://schemas.microsoft.com/sharepoint/v3" xmlns:ns2="78312434-9280-4cce-8f82-b38b1ed8afa0" xmlns:ns3="710ad312-479e-46ad-8dd5-954e496c8eae" targetNamespace="http://schemas.microsoft.com/office/2006/metadata/properties" ma:root="true" ma:fieldsID="42c0945ee1e50aed33262b3f49431b3d" ns1:_="" ns2:_="" ns3:_="">
    <xsd:import namespace="http://schemas.microsoft.com/sharepoint/v3"/>
    <xsd:import namespace="78312434-9280-4cce-8f82-b38b1ed8afa0"/>
    <xsd:import namespace="710ad312-479e-46ad-8dd5-954e496c8e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312434-9280-4cce-8f82-b38b1ed8a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1edaf98-933d-48b7-9af8-6bdbb703d06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0ad312-479e-46ad-8dd5-954e496c8ea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91bd79f-fcd2-4ba3-8e5d-7e40d8adeb4e}" ma:internalName="TaxCatchAll" ma:showField="CatchAllData" ma:web="710ad312-479e-46ad-8dd5-954e496c8ea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312434-9280-4cce-8f82-b38b1ed8afa0">
      <Terms xmlns="http://schemas.microsoft.com/office/infopath/2007/PartnerControls"/>
    </lcf76f155ced4ddcb4097134ff3c332f>
    <TaxCatchAll xmlns="710ad312-479e-46ad-8dd5-954e496c8eae"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C13C9-BEEF-4DEB-B7CC-2035F1D8890F}">
  <ds:schemaRefs>
    <ds:schemaRef ds:uri="http://schemas.microsoft.com/sharepoint/v3/contenttype/forms"/>
  </ds:schemaRefs>
</ds:datastoreItem>
</file>

<file path=customXml/itemProps2.xml><?xml version="1.0" encoding="utf-8"?>
<ds:datastoreItem xmlns:ds="http://schemas.openxmlformats.org/officeDocument/2006/customXml" ds:itemID="{BBBB7F4B-9D96-4298-A38B-EFDAB1D7D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8312434-9280-4cce-8f82-b38b1ed8afa0"/>
    <ds:schemaRef ds:uri="710ad312-479e-46ad-8dd5-954e496c8e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EC77BE-B3CA-4053-9C1A-DB07BA9CAD41}">
  <ds:schemaRefs>
    <ds:schemaRef ds:uri="http://schemas.microsoft.com/office/2006/metadata/properties"/>
    <ds:schemaRef ds:uri="http://schemas.microsoft.com/office/infopath/2007/PartnerControls"/>
    <ds:schemaRef ds:uri="78312434-9280-4cce-8f82-b38b1ed8afa0"/>
    <ds:schemaRef ds:uri="710ad312-479e-46ad-8dd5-954e496c8eae"/>
    <ds:schemaRef ds:uri="http://schemas.microsoft.com/sharepoint/v3"/>
  </ds:schemaRefs>
</ds:datastoreItem>
</file>

<file path=customXml/itemProps4.xml><?xml version="1.0" encoding="utf-8"?>
<ds:datastoreItem xmlns:ds="http://schemas.openxmlformats.org/officeDocument/2006/customXml" ds:itemID="{2C50D905-FB59-4B8F-A084-87D6DD2E4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BCGMacro</Template>
  <TotalTime>0</TotalTime>
  <Pages>3</Pages>
  <Words>1121</Words>
  <Characters>6390</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BCG</Company>
  <LinksUpToDate>false</LinksUpToDate>
  <CharactersWithSpaces>7497</CharactersWithSpaces>
  <SharedDoc>false</SharedDoc>
  <HLinks>
    <vt:vector size="6" baseType="variant">
      <vt:variant>
        <vt:i4>6619256</vt:i4>
      </vt:variant>
      <vt:variant>
        <vt:i4>0</vt:i4>
      </vt:variant>
      <vt:variant>
        <vt:i4>0</vt:i4>
      </vt:variant>
      <vt:variant>
        <vt:i4>5</vt:i4>
      </vt:variant>
      <vt:variant>
        <vt:lpwstr>http://www.bcg.de/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Fatheyan, Shara</dc:creator>
  <cp:keywords/>
  <dc:description/>
  <cp:lastModifiedBy>Annika Holst</cp:lastModifiedBy>
  <cp:revision>5</cp:revision>
  <cp:lastPrinted>2025-01-13T09:44:00Z</cp:lastPrinted>
  <dcterms:created xsi:type="dcterms:W3CDTF">2025-03-10T12:34:00Z</dcterms:created>
  <dcterms:modified xsi:type="dcterms:W3CDTF">2026-10-15T07:42:00Z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d5c4f4-7a29-4385-b7a5-afbe2154ae6f_Enabled">
    <vt:lpwstr>true</vt:lpwstr>
  </property>
  <property fmtid="{D5CDD505-2E9C-101B-9397-08002B2CF9AE}" pid="3" name="MSIP_Label_b0d5c4f4-7a29-4385-b7a5-afbe2154ae6f_SetDate">
    <vt:lpwstr>2025-01-13T16:13:51Z</vt:lpwstr>
  </property>
  <property fmtid="{D5CDD505-2E9C-101B-9397-08002B2CF9AE}" pid="4" name="MSIP_Label_b0d5c4f4-7a29-4385-b7a5-afbe2154ae6f_Method">
    <vt:lpwstr>Standard</vt:lpwstr>
  </property>
  <property fmtid="{D5CDD505-2E9C-101B-9397-08002B2CF9AE}" pid="5" name="MSIP_Label_b0d5c4f4-7a29-4385-b7a5-afbe2154ae6f_Name">
    <vt:lpwstr>Confidential</vt:lpwstr>
  </property>
  <property fmtid="{D5CDD505-2E9C-101B-9397-08002B2CF9AE}" pid="6" name="MSIP_Label_b0d5c4f4-7a29-4385-b7a5-afbe2154ae6f_SiteId">
    <vt:lpwstr>2dfb2f0b-4d21-4268-9559-72926144c918</vt:lpwstr>
  </property>
  <property fmtid="{D5CDD505-2E9C-101B-9397-08002B2CF9AE}" pid="7" name="MSIP_Label_b0d5c4f4-7a29-4385-b7a5-afbe2154ae6f_ActionId">
    <vt:lpwstr>4e01612c-b589-439b-8717-e694379f8995</vt:lpwstr>
  </property>
  <property fmtid="{D5CDD505-2E9C-101B-9397-08002B2CF9AE}" pid="8" name="MSIP_Label_b0d5c4f4-7a29-4385-b7a5-afbe2154ae6f_ContentBits">
    <vt:lpwstr>0</vt:lpwstr>
  </property>
  <property fmtid="{D5CDD505-2E9C-101B-9397-08002B2CF9AE}" pid="9" name="ContentTypeId">
    <vt:lpwstr>0x01010088C725CECBD02949BE679541E21AE6BD</vt:lpwstr>
  </property>
  <property fmtid="{D5CDD505-2E9C-101B-9397-08002B2CF9AE}" pid="10" name="MediaServiceImageTags">
    <vt:lpwstr/>
  </property>
</Properties>
</file>